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56E4" w14:textId="77777777" w:rsidR="002847DF" w:rsidRDefault="002847DF" w:rsidP="000309AC">
      <w:pPr>
        <w:pStyle w:val="Ttulo"/>
        <w:widowControl w:val="0"/>
        <w:autoSpaceDE w:val="0"/>
        <w:autoSpaceDN w:val="0"/>
        <w:spacing w:before="93" w:after="0"/>
        <w:ind w:left="2634" w:right="2634"/>
        <w:contextualSpacing w:val="0"/>
        <w:jc w:val="center"/>
        <w:rPr>
          <w:rFonts w:ascii="Arial" w:eastAsia="Arial" w:hAnsi="Arial" w:cs="Arial"/>
          <w:b/>
          <w:bCs/>
          <w:spacing w:val="0"/>
          <w:kern w:val="0"/>
          <w:sz w:val="22"/>
          <w:szCs w:val="22"/>
          <w:lang w:val="es-ES"/>
        </w:rPr>
      </w:pPr>
    </w:p>
    <w:p w14:paraId="418A8918" w14:textId="66E879FA" w:rsidR="000309AC" w:rsidRPr="000309AC" w:rsidRDefault="000309AC" w:rsidP="000309AC">
      <w:pPr>
        <w:pStyle w:val="Ttulo"/>
        <w:widowControl w:val="0"/>
        <w:autoSpaceDE w:val="0"/>
        <w:autoSpaceDN w:val="0"/>
        <w:spacing w:before="93" w:after="0"/>
        <w:ind w:left="2634" w:right="2634"/>
        <w:contextualSpacing w:val="0"/>
        <w:jc w:val="center"/>
        <w:rPr>
          <w:rFonts w:ascii="Arial" w:eastAsia="Arial" w:hAnsi="Arial" w:cs="Arial"/>
          <w:b/>
          <w:bCs/>
          <w:spacing w:val="0"/>
          <w:kern w:val="0"/>
          <w:sz w:val="22"/>
          <w:szCs w:val="22"/>
          <w:lang w:val="es-ES"/>
        </w:rPr>
      </w:pPr>
      <w:r w:rsidRPr="000309AC">
        <w:rPr>
          <w:rFonts w:ascii="Arial" w:eastAsia="Arial" w:hAnsi="Arial" w:cs="Arial"/>
          <w:b/>
          <w:bCs/>
          <w:spacing w:val="0"/>
          <w:kern w:val="0"/>
          <w:sz w:val="22"/>
          <w:szCs w:val="22"/>
          <w:lang w:val="es-ES"/>
        </w:rPr>
        <w:t>CONSULTA PÚBLICA PREVIA</w:t>
      </w:r>
    </w:p>
    <w:p w14:paraId="18625420" w14:textId="3D688F0C" w:rsidR="00000D24" w:rsidRDefault="008C728A" w:rsidP="008C728A">
      <w:pPr>
        <w:spacing w:before="158" w:line="276" w:lineRule="auto"/>
        <w:ind w:left="205" w:right="397"/>
        <w:jc w:val="both"/>
        <w:rPr>
          <w:rFonts w:ascii="Arial" w:hAnsi="Arial" w:cs="Arial"/>
          <w:b/>
          <w:lang w:val="es-ES"/>
        </w:rPr>
      </w:pPr>
      <w:r w:rsidRPr="008C728A">
        <w:rPr>
          <w:rFonts w:ascii="Arial" w:hAnsi="Arial" w:cs="Arial"/>
          <w:b/>
          <w:lang w:val="es-ES"/>
        </w:rPr>
        <w:t xml:space="preserve">Sobre </w:t>
      </w:r>
      <w:r>
        <w:rPr>
          <w:rFonts w:ascii="Arial" w:hAnsi="Arial" w:cs="Arial"/>
          <w:b/>
          <w:lang w:val="es-ES"/>
        </w:rPr>
        <w:t>l</w:t>
      </w:r>
      <w:r w:rsidRPr="008C728A">
        <w:rPr>
          <w:rFonts w:ascii="Arial" w:hAnsi="Arial" w:cs="Arial"/>
          <w:b/>
          <w:lang w:val="es-ES"/>
        </w:rPr>
        <w:t xml:space="preserve">a Creación </w:t>
      </w:r>
      <w:r>
        <w:rPr>
          <w:rFonts w:ascii="Arial" w:hAnsi="Arial" w:cs="Arial"/>
          <w:b/>
          <w:lang w:val="es-ES"/>
        </w:rPr>
        <w:t>d</w:t>
      </w:r>
      <w:r w:rsidRPr="008C728A">
        <w:rPr>
          <w:rFonts w:ascii="Arial" w:hAnsi="Arial" w:cs="Arial"/>
          <w:b/>
          <w:lang w:val="es-ES"/>
        </w:rPr>
        <w:t xml:space="preserve">e </w:t>
      </w:r>
      <w:r>
        <w:rPr>
          <w:rFonts w:ascii="Arial" w:hAnsi="Arial" w:cs="Arial"/>
          <w:b/>
          <w:lang w:val="es-ES"/>
        </w:rPr>
        <w:t>u</w:t>
      </w:r>
      <w:r w:rsidRPr="008C728A">
        <w:rPr>
          <w:rFonts w:ascii="Arial" w:hAnsi="Arial" w:cs="Arial"/>
          <w:b/>
          <w:lang w:val="es-ES"/>
        </w:rPr>
        <w:t xml:space="preserve">na Cuenta </w:t>
      </w:r>
      <w:r>
        <w:rPr>
          <w:rFonts w:ascii="Arial" w:hAnsi="Arial" w:cs="Arial"/>
          <w:b/>
          <w:lang w:val="es-ES"/>
        </w:rPr>
        <w:t>d</w:t>
      </w:r>
      <w:r w:rsidRPr="008C728A">
        <w:rPr>
          <w:rFonts w:ascii="Arial" w:hAnsi="Arial" w:cs="Arial"/>
          <w:b/>
          <w:lang w:val="es-ES"/>
        </w:rPr>
        <w:t xml:space="preserve">e Ahorro </w:t>
      </w:r>
      <w:r>
        <w:rPr>
          <w:rFonts w:ascii="Arial" w:hAnsi="Arial" w:cs="Arial"/>
          <w:b/>
          <w:lang w:val="es-ES"/>
        </w:rPr>
        <w:t>e</w:t>
      </w:r>
      <w:r w:rsidRPr="008C728A">
        <w:rPr>
          <w:rFonts w:ascii="Arial" w:hAnsi="Arial" w:cs="Arial"/>
          <w:b/>
          <w:lang w:val="es-ES"/>
        </w:rPr>
        <w:t xml:space="preserve"> Inversión </w:t>
      </w:r>
      <w:r>
        <w:rPr>
          <w:rFonts w:ascii="Arial" w:hAnsi="Arial" w:cs="Arial"/>
          <w:b/>
          <w:lang w:val="es-ES"/>
        </w:rPr>
        <w:t>e</w:t>
      </w:r>
      <w:r w:rsidRPr="008C728A">
        <w:rPr>
          <w:rFonts w:ascii="Arial" w:hAnsi="Arial" w:cs="Arial"/>
          <w:b/>
          <w:lang w:val="es-ES"/>
        </w:rPr>
        <w:t xml:space="preserve">n España </w:t>
      </w:r>
      <w:r>
        <w:rPr>
          <w:rFonts w:ascii="Arial" w:hAnsi="Arial" w:cs="Arial"/>
          <w:b/>
          <w:lang w:val="es-ES"/>
        </w:rPr>
        <w:t>y l</w:t>
      </w:r>
      <w:r w:rsidRPr="008C728A">
        <w:rPr>
          <w:rFonts w:ascii="Arial" w:hAnsi="Arial" w:cs="Arial"/>
          <w:b/>
          <w:lang w:val="es-ES"/>
        </w:rPr>
        <w:t xml:space="preserve">a </w:t>
      </w:r>
      <w:r>
        <w:rPr>
          <w:rFonts w:ascii="Arial" w:hAnsi="Arial" w:cs="Arial"/>
          <w:b/>
          <w:lang w:val="es-ES"/>
        </w:rPr>
        <w:t>i</w:t>
      </w:r>
      <w:r w:rsidRPr="008C728A">
        <w:rPr>
          <w:rFonts w:ascii="Arial" w:hAnsi="Arial" w:cs="Arial"/>
          <w:b/>
          <w:lang w:val="es-ES"/>
        </w:rPr>
        <w:t xml:space="preserve">mplementación </w:t>
      </w:r>
      <w:r>
        <w:rPr>
          <w:rFonts w:ascii="Arial" w:hAnsi="Arial" w:cs="Arial"/>
          <w:b/>
          <w:lang w:val="es-ES"/>
        </w:rPr>
        <w:t>d</w:t>
      </w:r>
      <w:r w:rsidRPr="008C728A">
        <w:rPr>
          <w:rFonts w:ascii="Arial" w:hAnsi="Arial" w:cs="Arial"/>
          <w:b/>
          <w:lang w:val="es-ES"/>
        </w:rPr>
        <w:t xml:space="preserve">e </w:t>
      </w:r>
      <w:r>
        <w:rPr>
          <w:rFonts w:ascii="Arial" w:hAnsi="Arial" w:cs="Arial"/>
          <w:b/>
          <w:lang w:val="es-ES"/>
        </w:rPr>
        <w:t>l</w:t>
      </w:r>
      <w:r w:rsidRPr="008C728A">
        <w:rPr>
          <w:rFonts w:ascii="Arial" w:hAnsi="Arial" w:cs="Arial"/>
          <w:b/>
          <w:lang w:val="es-ES"/>
        </w:rPr>
        <w:t>a Etiqueta “Finance Europe”</w:t>
      </w:r>
      <w:r>
        <w:rPr>
          <w:rFonts w:ascii="Arial" w:hAnsi="Arial" w:cs="Arial"/>
          <w:b/>
          <w:lang w:val="es-ES"/>
        </w:rPr>
        <w:t>.</w:t>
      </w:r>
    </w:p>
    <w:p w14:paraId="34A7D75B" w14:textId="77777777" w:rsidR="008C728A" w:rsidRDefault="008C728A" w:rsidP="008C728A">
      <w:pPr>
        <w:spacing w:before="158" w:line="276" w:lineRule="auto"/>
        <w:ind w:left="205" w:right="397"/>
        <w:jc w:val="both"/>
        <w:rPr>
          <w:rFonts w:ascii="Arial" w:hAnsi="Arial" w:cs="Arial"/>
          <w:b/>
          <w:lang w:val="es-ES"/>
        </w:rPr>
      </w:pPr>
    </w:p>
    <w:p w14:paraId="074AADD5" w14:textId="77777777" w:rsidR="00000D24" w:rsidRPr="006475D8" w:rsidRDefault="00000D24" w:rsidP="00000D24">
      <w:pPr>
        <w:spacing w:before="158"/>
        <w:ind w:left="284"/>
        <w:rPr>
          <w:rFonts w:ascii="Arial" w:hAnsi="Arial" w:cs="Arial"/>
          <w:b/>
          <w:lang w:val="es-ES"/>
        </w:rPr>
      </w:pPr>
      <w:r w:rsidRPr="006475D8">
        <w:rPr>
          <w:rFonts w:ascii="Arial" w:hAnsi="Arial" w:cs="Arial"/>
          <w:b/>
          <w:lang w:val="es-ES"/>
        </w:rPr>
        <w:t>Dirección</w:t>
      </w:r>
      <w:r w:rsidRPr="006475D8">
        <w:rPr>
          <w:rFonts w:ascii="Arial" w:hAnsi="Arial" w:cs="Arial"/>
          <w:b/>
          <w:spacing w:val="-9"/>
          <w:lang w:val="es-ES"/>
        </w:rPr>
        <w:t xml:space="preserve"> </w:t>
      </w:r>
      <w:r w:rsidRPr="006475D8">
        <w:rPr>
          <w:rFonts w:ascii="Arial" w:hAnsi="Arial" w:cs="Arial"/>
          <w:b/>
          <w:lang w:val="es-ES"/>
        </w:rPr>
        <w:t>de</w:t>
      </w:r>
      <w:r w:rsidRPr="006475D8">
        <w:rPr>
          <w:rFonts w:ascii="Arial" w:hAnsi="Arial" w:cs="Arial"/>
          <w:b/>
          <w:spacing w:val="-4"/>
          <w:lang w:val="es-ES"/>
        </w:rPr>
        <w:t xml:space="preserve"> </w:t>
      </w:r>
      <w:r w:rsidRPr="006475D8">
        <w:rPr>
          <w:rFonts w:ascii="Arial" w:hAnsi="Arial" w:cs="Arial"/>
          <w:b/>
          <w:lang w:val="es-ES"/>
        </w:rPr>
        <w:t>correo</w:t>
      </w:r>
      <w:r w:rsidRPr="006475D8">
        <w:rPr>
          <w:rFonts w:ascii="Arial" w:hAnsi="Arial" w:cs="Arial"/>
          <w:b/>
          <w:spacing w:val="-8"/>
          <w:lang w:val="es-ES"/>
        </w:rPr>
        <w:t xml:space="preserve"> </w:t>
      </w:r>
      <w:r w:rsidRPr="006475D8">
        <w:rPr>
          <w:rFonts w:ascii="Arial" w:hAnsi="Arial" w:cs="Arial"/>
          <w:b/>
          <w:lang w:val="es-ES"/>
        </w:rPr>
        <w:t>donde</w:t>
      </w:r>
      <w:r w:rsidRPr="006475D8">
        <w:rPr>
          <w:rFonts w:ascii="Arial" w:hAnsi="Arial" w:cs="Arial"/>
          <w:b/>
          <w:spacing w:val="-4"/>
          <w:lang w:val="es-ES"/>
        </w:rPr>
        <w:t xml:space="preserve"> </w:t>
      </w:r>
      <w:r w:rsidRPr="006475D8">
        <w:rPr>
          <w:rFonts w:ascii="Arial" w:hAnsi="Arial" w:cs="Arial"/>
          <w:b/>
          <w:lang w:val="es-ES"/>
        </w:rPr>
        <w:t>dirigir</w:t>
      </w:r>
      <w:r w:rsidRPr="006475D8">
        <w:rPr>
          <w:rFonts w:ascii="Arial" w:hAnsi="Arial" w:cs="Arial"/>
          <w:b/>
          <w:spacing w:val="-6"/>
          <w:lang w:val="es-ES"/>
        </w:rPr>
        <w:t xml:space="preserve"> </w:t>
      </w:r>
      <w:r w:rsidRPr="006475D8">
        <w:rPr>
          <w:rFonts w:ascii="Arial" w:hAnsi="Arial" w:cs="Arial"/>
          <w:b/>
          <w:lang w:val="es-ES"/>
        </w:rPr>
        <w:t>las</w:t>
      </w:r>
      <w:r w:rsidRPr="006475D8">
        <w:rPr>
          <w:rFonts w:ascii="Arial" w:hAnsi="Arial" w:cs="Arial"/>
          <w:b/>
          <w:spacing w:val="-4"/>
          <w:lang w:val="es-ES"/>
        </w:rPr>
        <w:t xml:space="preserve"> </w:t>
      </w:r>
      <w:r w:rsidRPr="006475D8">
        <w:rPr>
          <w:rFonts w:ascii="Arial" w:hAnsi="Arial" w:cs="Arial"/>
          <w:b/>
          <w:spacing w:val="-2"/>
          <w:lang w:val="es-ES"/>
        </w:rPr>
        <w:t xml:space="preserve">observaciones: </w:t>
      </w:r>
      <w:hyperlink r:id="rId11" w:history="1">
        <w:r w:rsidRPr="006475D8">
          <w:rPr>
            <w:rStyle w:val="Hipervnculo"/>
            <w:rFonts w:ascii="Arial" w:hAnsi="Arial" w:cs="Arial"/>
            <w:spacing w:val="-2"/>
            <w:lang w:val="es-ES"/>
          </w:rPr>
          <w:t>audiencia@economia.gob.es</w:t>
        </w:r>
      </w:hyperlink>
    </w:p>
    <w:p w14:paraId="56FB7AC7" w14:textId="77777777" w:rsidR="00000D24" w:rsidRPr="006475D8" w:rsidRDefault="00000D24" w:rsidP="00000D24">
      <w:pPr>
        <w:pBdr>
          <w:top w:val="single" w:sz="4" w:space="1" w:color="auto"/>
          <w:left w:val="single" w:sz="4" w:space="4" w:color="auto"/>
          <w:bottom w:val="single" w:sz="4" w:space="1" w:color="auto"/>
          <w:right w:val="single" w:sz="4" w:space="4" w:color="auto"/>
        </w:pBdr>
        <w:spacing w:before="158"/>
        <w:ind w:left="426" w:right="425"/>
        <w:jc w:val="both"/>
        <w:rPr>
          <w:rFonts w:ascii="Arial" w:hAnsi="Arial" w:cs="Arial"/>
          <w:b/>
          <w:lang w:val="es-ES"/>
        </w:rPr>
      </w:pPr>
      <w:r w:rsidRPr="006475D8">
        <w:rPr>
          <w:rFonts w:ascii="Arial" w:hAnsi="Arial" w:cs="Arial"/>
          <w:b/>
          <w:lang w:val="es-ES"/>
        </w:rPr>
        <w:t>Pueden incluir sus observaciones cumplimentándolas en el propio documento.</w:t>
      </w:r>
    </w:p>
    <w:p w14:paraId="08A1F931" w14:textId="77777777" w:rsidR="00000D24" w:rsidRPr="006475D8" w:rsidRDefault="00000D24" w:rsidP="00000D24">
      <w:pPr>
        <w:pBdr>
          <w:top w:val="single" w:sz="4" w:space="1" w:color="auto"/>
          <w:left w:val="single" w:sz="4" w:space="4" w:color="auto"/>
          <w:bottom w:val="single" w:sz="4" w:space="1" w:color="auto"/>
          <w:right w:val="single" w:sz="4" w:space="4" w:color="auto"/>
        </w:pBdr>
        <w:spacing w:before="158"/>
        <w:ind w:left="426" w:right="425"/>
        <w:rPr>
          <w:rFonts w:ascii="Arial" w:hAnsi="Arial" w:cs="Arial"/>
          <w:b/>
          <w:lang w:val="es-ES"/>
        </w:rPr>
      </w:pPr>
      <w:r w:rsidRPr="006475D8">
        <w:rPr>
          <w:rFonts w:ascii="Arial" w:hAnsi="Arial" w:cs="Arial"/>
          <w:b/>
          <w:lang w:val="es-ES"/>
        </w:rPr>
        <w:t xml:space="preserve">Nombre y Apellidos o razón social: </w:t>
      </w:r>
      <w:sdt>
        <w:sdtPr>
          <w:rPr>
            <w:rStyle w:val="Estilo3"/>
          </w:rPr>
          <w:tag w:val="Text1"/>
          <w:id w:val="-1713560573"/>
          <w:placeholder>
            <w:docPart w:val="3F39C797256247349154BDD75FB6ECAD"/>
          </w:placeholder>
          <w:showingPlcHdr/>
          <w15:appearance w15:val="hidden"/>
        </w:sdtPr>
        <w:sdtEndPr>
          <w:rPr>
            <w:rStyle w:val="Fuentedeprrafopredeter"/>
            <w:rFonts w:ascii="Calibri" w:hAnsi="Calibri" w:cs="Arial"/>
            <w:b/>
            <w:color w:val="auto"/>
            <w:lang w:val="es-ES"/>
          </w:rPr>
        </w:sdtEndPr>
        <w:sdtContent>
          <w:r w:rsidRPr="006475D8">
            <w:rPr>
              <w:rStyle w:val="Textodelmarcadordeposicin"/>
              <w:rFonts w:ascii="Arial" w:hAnsi="Arial" w:cs="Arial"/>
              <w:lang w:val="es-ES"/>
            </w:rPr>
            <w:t>Haga clic o pulse aquí para escribir texto.</w:t>
          </w:r>
        </w:sdtContent>
      </w:sdt>
    </w:p>
    <w:p w14:paraId="48E1788F" w14:textId="2C2E87E9" w:rsidR="00000D24" w:rsidRPr="006475D8" w:rsidRDefault="00000D24" w:rsidP="00000D24">
      <w:pPr>
        <w:pBdr>
          <w:top w:val="single" w:sz="4" w:space="1" w:color="auto"/>
          <w:left w:val="single" w:sz="4" w:space="4" w:color="auto"/>
          <w:bottom w:val="single" w:sz="4" w:space="1" w:color="auto"/>
          <w:right w:val="single" w:sz="4" w:space="4" w:color="auto"/>
        </w:pBdr>
        <w:spacing w:before="158"/>
        <w:ind w:left="426" w:right="425"/>
        <w:rPr>
          <w:rFonts w:ascii="Arial" w:hAnsi="Arial" w:cs="Arial"/>
          <w:b/>
          <w:lang w:val="es-ES"/>
        </w:rPr>
      </w:pPr>
      <w:r w:rsidRPr="006475D8">
        <w:rPr>
          <w:rFonts w:ascii="Arial" w:hAnsi="Arial" w:cs="Arial"/>
          <w:b/>
          <w:lang w:val="es-ES"/>
        </w:rPr>
        <w:t>Organización:</w:t>
      </w:r>
      <w:r w:rsidR="00FC3B4C" w:rsidRPr="00FC3B4C">
        <w:rPr>
          <w:rStyle w:val="Estilo3"/>
          <w:lang w:val="es-ES"/>
        </w:rPr>
        <w:t xml:space="preserve"> </w:t>
      </w:r>
      <w:sdt>
        <w:sdtPr>
          <w:rPr>
            <w:rStyle w:val="Estilo3"/>
            <w:lang w:val="es-ES"/>
          </w:rPr>
          <w:tag w:val="Text2"/>
          <w:id w:val="-1377772300"/>
          <w:placeholder>
            <w:docPart w:val="E359CE04DE824C02BEBBCF940AE80633"/>
          </w:placeholder>
          <w:showingPlcHdr/>
          <w:dropDownList>
            <w:listItem w:value="Elija un elemento."/>
            <w:listItem w:displayText="Asociación de entidades financieras" w:value="Asociación de entidades financieras"/>
            <w:listItem w:displayText="Organización de Defensa de los Consumidores" w:value="Organización de Defensa de los Consumidores"/>
            <w:listItem w:displayText="Entidad financiera" w:value="Entidad financiera"/>
            <w:listItem w:displayText="Comunidad Autónoma" w:value="Comunidad Autónoma"/>
            <w:listItem w:displayText="Autoridad Supervisora" w:value="Autoridad Supervisora"/>
            <w:listItem w:displayText="Otros organismos públicos" w:value="Otros organismos públicos"/>
            <w:listItem w:displayText="Otros organismos privados" w:value="Otros organismos privados"/>
            <w:listItem w:displayText="Particular" w:value="Particular"/>
          </w:dropDownList>
        </w:sdtPr>
        <w:sdtEndPr>
          <w:rPr>
            <w:rStyle w:val="Fuentedeprrafopredeter"/>
            <w:rFonts w:ascii="Calibri" w:hAnsi="Calibri" w:cs="Arial"/>
            <w:b/>
            <w:color w:val="auto"/>
          </w:rPr>
        </w:sdtEndPr>
        <w:sdtContent>
          <w:r w:rsidR="00FC3B4C" w:rsidRPr="006475D8">
            <w:rPr>
              <w:rStyle w:val="Textodelmarcadordeposicin"/>
              <w:rFonts w:ascii="Arial" w:hAnsi="Arial" w:cs="Arial"/>
              <w:lang w:val="es-ES"/>
            </w:rPr>
            <w:t>Elija un elemento.</w:t>
          </w:r>
        </w:sdtContent>
      </w:sdt>
      <w:r w:rsidR="008C728A" w:rsidRPr="008C728A">
        <w:rPr>
          <w:rStyle w:val="Estilo3"/>
          <w:lang w:val="es-ES"/>
        </w:rPr>
        <w:t xml:space="preserve"> </w:t>
      </w:r>
    </w:p>
    <w:p w14:paraId="443B14E2" w14:textId="77777777" w:rsidR="00000D24" w:rsidRPr="006475D8" w:rsidRDefault="00000D24" w:rsidP="00000D24">
      <w:pPr>
        <w:rPr>
          <w:rFonts w:ascii="Arial" w:hAnsi="Arial" w:cs="Arial"/>
          <w:lang w:val="es-ES"/>
        </w:rPr>
      </w:pPr>
    </w:p>
    <w:p w14:paraId="463C345E" w14:textId="77777777" w:rsidR="00000D24" w:rsidRDefault="00000D24" w:rsidP="000309AC">
      <w:pPr>
        <w:pStyle w:val="Textoindependiente"/>
        <w:spacing w:line="276" w:lineRule="auto"/>
        <w:ind w:left="205" w:right="397"/>
        <w:jc w:val="both"/>
      </w:pPr>
    </w:p>
    <w:p w14:paraId="56C99C56" w14:textId="1113B839" w:rsidR="00952EDF" w:rsidRPr="00952EDF" w:rsidRDefault="00952EDF" w:rsidP="00952EDF">
      <w:pPr>
        <w:pStyle w:val="Textoindependiente"/>
        <w:spacing w:line="276" w:lineRule="auto"/>
        <w:ind w:left="205" w:right="397"/>
        <w:jc w:val="both"/>
      </w:pPr>
      <w:r w:rsidRPr="00952EDF">
        <w:t xml:space="preserve">La presente consulta tiene como objeto principal recabar la opinión de los agentes afectados sobre la conveniencia y el diseño de un marco normativo nacional para la creación de una cuenta de ahorro e inversión, tomando como referencia la </w:t>
      </w:r>
      <w:hyperlink r:id="rId12" w:history="1">
        <w:r w:rsidRPr="00952EDF">
          <w:rPr>
            <w:rFonts w:eastAsia="Times New Roman"/>
            <w:bCs/>
            <w:color w:val="0000FF"/>
            <w:u w:val="single"/>
          </w:rPr>
          <w:t>Recomendación de la Comisión Europea de 30 de septiembre de 2025</w:t>
        </w:r>
      </w:hyperlink>
      <w:r>
        <w:t xml:space="preserve"> </w:t>
      </w:r>
      <w:r w:rsidRPr="00952EDF">
        <w:t xml:space="preserve">sobre el incremento de la disponibilidad de cuentas de ahorro e inversión con un tratamiento </w:t>
      </w:r>
      <w:r w:rsidR="004F2665">
        <w:t>sencillo</w:t>
      </w:r>
      <w:r w:rsidRPr="00952EDF">
        <w:t>, que también permita implementar en España la etiqueta europea “Finance Europe”, acordada en el marco del European Competitiveness Lab por varios Estados miembros voluntariamente a través del acuerdo de términos sobre la etiqueta “Finance Europe”.</w:t>
      </w:r>
    </w:p>
    <w:p w14:paraId="67B3BCCF" w14:textId="0F7F6710" w:rsidR="000309AC" w:rsidRPr="006475D8" w:rsidRDefault="000309AC" w:rsidP="000309AC">
      <w:pPr>
        <w:pStyle w:val="Textoindependiente"/>
        <w:spacing w:line="276" w:lineRule="auto"/>
        <w:ind w:left="205" w:right="397"/>
        <w:jc w:val="both"/>
      </w:pPr>
    </w:p>
    <w:p w14:paraId="6086FED8" w14:textId="2E06B5EC" w:rsidR="000309AC" w:rsidRPr="006475D8" w:rsidRDefault="00507368" w:rsidP="000309AC">
      <w:pPr>
        <w:pStyle w:val="Textoindependiente"/>
        <w:spacing w:line="276" w:lineRule="auto"/>
        <w:ind w:left="205" w:right="397"/>
        <w:jc w:val="both"/>
      </w:pPr>
      <w:r w:rsidRPr="00507368">
        <w:t>De conformidad con lo previsto en el artículo 26.2 de la Ley 50/1997, de 27 de noviembre, del Gobierno, y en el artículo 133 de la Ley 39/2015, de 1 de octubre, del Procedimiento Administrativo Común de las Administraciones Públicas, la presente consulta tiene como objetivo recabar, directamente o a través de organizaciones representativas, la opinión de las personas y entidades potencialmente afectadas sobre los siguientes aspectos de la futura norma señalada:</w:t>
      </w:r>
    </w:p>
    <w:p w14:paraId="35EB910A" w14:textId="77777777" w:rsidR="000309AC" w:rsidRPr="006475D8" w:rsidRDefault="000309AC" w:rsidP="000309AC">
      <w:pPr>
        <w:pStyle w:val="Textoindependiente"/>
        <w:spacing w:before="1"/>
      </w:pPr>
    </w:p>
    <w:p w14:paraId="29280E0B" w14:textId="77777777" w:rsidR="000309AC" w:rsidRPr="000309AC" w:rsidRDefault="000309AC" w:rsidP="000309AC">
      <w:pPr>
        <w:pStyle w:val="Prrafodelista"/>
        <w:widowControl w:val="0"/>
        <w:numPr>
          <w:ilvl w:val="0"/>
          <w:numId w:val="1"/>
        </w:numPr>
        <w:tabs>
          <w:tab w:val="left" w:pos="1634"/>
        </w:tabs>
        <w:autoSpaceDE w:val="0"/>
        <w:autoSpaceDN w:val="0"/>
        <w:ind w:hanging="359"/>
        <w:contextualSpacing w:val="0"/>
        <w:rPr>
          <w:rFonts w:ascii="Arial" w:hAnsi="Arial" w:cs="Arial"/>
          <w:lang w:val="es-ES"/>
        </w:rPr>
      </w:pPr>
      <w:r w:rsidRPr="000309AC">
        <w:rPr>
          <w:rFonts w:ascii="Arial" w:hAnsi="Arial" w:cs="Arial"/>
          <w:lang w:val="es-ES"/>
        </w:rPr>
        <w:t>Los</w:t>
      </w:r>
      <w:r w:rsidRPr="000309AC">
        <w:rPr>
          <w:rFonts w:ascii="Arial" w:hAnsi="Arial" w:cs="Arial"/>
          <w:spacing w:val="-8"/>
          <w:lang w:val="es-ES"/>
        </w:rPr>
        <w:t xml:space="preserve"> </w:t>
      </w:r>
      <w:r w:rsidRPr="000309AC">
        <w:rPr>
          <w:rFonts w:ascii="Arial" w:hAnsi="Arial" w:cs="Arial"/>
          <w:lang w:val="es-ES"/>
        </w:rPr>
        <w:t>problemas</w:t>
      </w:r>
      <w:r w:rsidRPr="000309AC">
        <w:rPr>
          <w:rFonts w:ascii="Arial" w:hAnsi="Arial" w:cs="Arial"/>
          <w:spacing w:val="-13"/>
          <w:lang w:val="es-ES"/>
        </w:rPr>
        <w:t xml:space="preserve"> </w:t>
      </w:r>
      <w:r w:rsidRPr="000309AC">
        <w:rPr>
          <w:rFonts w:ascii="Arial" w:hAnsi="Arial" w:cs="Arial"/>
          <w:lang w:val="es-ES"/>
        </w:rPr>
        <w:t>que</w:t>
      </w:r>
      <w:r w:rsidRPr="000309AC">
        <w:rPr>
          <w:rFonts w:ascii="Arial" w:hAnsi="Arial" w:cs="Arial"/>
          <w:spacing w:val="-11"/>
          <w:lang w:val="es-ES"/>
        </w:rPr>
        <w:t xml:space="preserve"> </w:t>
      </w:r>
      <w:r w:rsidRPr="000309AC">
        <w:rPr>
          <w:rFonts w:ascii="Arial" w:hAnsi="Arial" w:cs="Arial"/>
          <w:lang w:val="es-ES"/>
        </w:rPr>
        <w:t>se</w:t>
      </w:r>
      <w:r w:rsidRPr="000309AC">
        <w:rPr>
          <w:rFonts w:ascii="Arial" w:hAnsi="Arial" w:cs="Arial"/>
          <w:spacing w:val="-11"/>
          <w:lang w:val="es-ES"/>
        </w:rPr>
        <w:t xml:space="preserve"> </w:t>
      </w:r>
      <w:r w:rsidRPr="000309AC">
        <w:rPr>
          <w:rFonts w:ascii="Arial" w:hAnsi="Arial" w:cs="Arial"/>
          <w:lang w:val="es-ES"/>
        </w:rPr>
        <w:t>pretenden</w:t>
      </w:r>
      <w:r w:rsidRPr="000309AC">
        <w:rPr>
          <w:rFonts w:ascii="Arial" w:hAnsi="Arial" w:cs="Arial"/>
          <w:spacing w:val="-8"/>
          <w:lang w:val="es-ES"/>
        </w:rPr>
        <w:t xml:space="preserve"> </w:t>
      </w:r>
      <w:r w:rsidRPr="000309AC">
        <w:rPr>
          <w:rFonts w:ascii="Arial" w:hAnsi="Arial" w:cs="Arial"/>
          <w:lang w:val="es-ES"/>
        </w:rPr>
        <w:t>solucionar</w:t>
      </w:r>
      <w:r w:rsidRPr="000309AC">
        <w:rPr>
          <w:rFonts w:ascii="Arial" w:hAnsi="Arial" w:cs="Arial"/>
          <w:spacing w:val="-9"/>
          <w:lang w:val="es-ES"/>
        </w:rPr>
        <w:t xml:space="preserve"> </w:t>
      </w:r>
      <w:r w:rsidRPr="000309AC">
        <w:rPr>
          <w:rFonts w:ascii="Arial" w:hAnsi="Arial" w:cs="Arial"/>
          <w:lang w:val="es-ES"/>
        </w:rPr>
        <w:t>con</w:t>
      </w:r>
      <w:r w:rsidRPr="000309AC">
        <w:rPr>
          <w:rFonts w:ascii="Arial" w:hAnsi="Arial" w:cs="Arial"/>
          <w:spacing w:val="-11"/>
          <w:lang w:val="es-ES"/>
        </w:rPr>
        <w:t xml:space="preserve"> </w:t>
      </w:r>
      <w:r w:rsidRPr="000309AC">
        <w:rPr>
          <w:rFonts w:ascii="Arial" w:hAnsi="Arial" w:cs="Arial"/>
          <w:lang w:val="es-ES"/>
        </w:rPr>
        <w:t>la</w:t>
      </w:r>
      <w:r w:rsidRPr="000309AC">
        <w:rPr>
          <w:rFonts w:ascii="Arial" w:hAnsi="Arial" w:cs="Arial"/>
          <w:spacing w:val="-6"/>
          <w:lang w:val="es-ES"/>
        </w:rPr>
        <w:t xml:space="preserve"> </w:t>
      </w:r>
      <w:r w:rsidRPr="000309AC">
        <w:rPr>
          <w:rFonts w:ascii="Arial" w:hAnsi="Arial" w:cs="Arial"/>
          <w:spacing w:val="-2"/>
          <w:lang w:val="es-ES"/>
        </w:rPr>
        <w:t>iniciativa.</w:t>
      </w:r>
    </w:p>
    <w:p w14:paraId="00AF7492" w14:textId="77777777" w:rsidR="000309AC" w:rsidRPr="006475D8" w:rsidRDefault="000309AC" w:rsidP="000309AC">
      <w:pPr>
        <w:pStyle w:val="Textoindependiente"/>
        <w:spacing w:before="4"/>
      </w:pPr>
    </w:p>
    <w:p w14:paraId="6617BDD5" w14:textId="77777777" w:rsidR="000309AC" w:rsidRPr="000309AC" w:rsidRDefault="000309AC" w:rsidP="000309AC">
      <w:pPr>
        <w:pStyle w:val="Prrafodelista"/>
        <w:widowControl w:val="0"/>
        <w:numPr>
          <w:ilvl w:val="0"/>
          <w:numId w:val="1"/>
        </w:numPr>
        <w:tabs>
          <w:tab w:val="left" w:pos="1634"/>
        </w:tabs>
        <w:autoSpaceDE w:val="0"/>
        <w:autoSpaceDN w:val="0"/>
        <w:ind w:hanging="359"/>
        <w:contextualSpacing w:val="0"/>
        <w:rPr>
          <w:rFonts w:ascii="Arial" w:hAnsi="Arial" w:cs="Arial"/>
          <w:lang w:val="es-ES"/>
        </w:rPr>
      </w:pPr>
      <w:r w:rsidRPr="000309AC">
        <w:rPr>
          <w:rFonts w:ascii="Arial" w:hAnsi="Arial" w:cs="Arial"/>
          <w:lang w:val="es-ES"/>
        </w:rPr>
        <w:t>La</w:t>
      </w:r>
      <w:r w:rsidRPr="000309AC">
        <w:rPr>
          <w:rFonts w:ascii="Arial" w:hAnsi="Arial" w:cs="Arial"/>
          <w:spacing w:val="-8"/>
          <w:lang w:val="es-ES"/>
        </w:rPr>
        <w:t xml:space="preserve"> </w:t>
      </w:r>
      <w:r w:rsidRPr="000309AC">
        <w:rPr>
          <w:rFonts w:ascii="Arial" w:hAnsi="Arial" w:cs="Arial"/>
          <w:lang w:val="es-ES"/>
        </w:rPr>
        <w:t>necesidad</w:t>
      </w:r>
      <w:r w:rsidRPr="000309AC">
        <w:rPr>
          <w:rFonts w:ascii="Arial" w:hAnsi="Arial" w:cs="Arial"/>
          <w:spacing w:val="-8"/>
          <w:lang w:val="es-ES"/>
        </w:rPr>
        <w:t xml:space="preserve"> </w:t>
      </w:r>
      <w:r w:rsidRPr="000309AC">
        <w:rPr>
          <w:rFonts w:ascii="Arial" w:hAnsi="Arial" w:cs="Arial"/>
          <w:lang w:val="es-ES"/>
        </w:rPr>
        <w:t>y</w:t>
      </w:r>
      <w:r w:rsidRPr="000309AC">
        <w:rPr>
          <w:rFonts w:ascii="Arial" w:hAnsi="Arial" w:cs="Arial"/>
          <w:spacing w:val="-9"/>
          <w:lang w:val="es-ES"/>
        </w:rPr>
        <w:t xml:space="preserve"> </w:t>
      </w:r>
      <w:r w:rsidRPr="000309AC">
        <w:rPr>
          <w:rFonts w:ascii="Arial" w:hAnsi="Arial" w:cs="Arial"/>
          <w:lang w:val="es-ES"/>
        </w:rPr>
        <w:t>oportunidad</w:t>
      </w:r>
      <w:r w:rsidRPr="000309AC">
        <w:rPr>
          <w:rFonts w:ascii="Arial" w:hAnsi="Arial" w:cs="Arial"/>
          <w:spacing w:val="-7"/>
          <w:lang w:val="es-ES"/>
        </w:rPr>
        <w:t xml:space="preserve"> </w:t>
      </w:r>
      <w:r w:rsidRPr="000309AC">
        <w:rPr>
          <w:rFonts w:ascii="Arial" w:hAnsi="Arial" w:cs="Arial"/>
          <w:lang w:val="es-ES"/>
        </w:rPr>
        <w:t>de</w:t>
      </w:r>
      <w:r w:rsidRPr="000309AC">
        <w:rPr>
          <w:rFonts w:ascii="Arial" w:hAnsi="Arial" w:cs="Arial"/>
          <w:spacing w:val="-5"/>
          <w:lang w:val="es-ES"/>
        </w:rPr>
        <w:t xml:space="preserve"> </w:t>
      </w:r>
      <w:r w:rsidRPr="000309AC">
        <w:rPr>
          <w:rFonts w:ascii="Arial" w:hAnsi="Arial" w:cs="Arial"/>
          <w:lang w:val="es-ES"/>
        </w:rPr>
        <w:t>su</w:t>
      </w:r>
      <w:r w:rsidRPr="000309AC">
        <w:rPr>
          <w:rFonts w:ascii="Arial" w:hAnsi="Arial" w:cs="Arial"/>
          <w:spacing w:val="-10"/>
          <w:lang w:val="es-ES"/>
        </w:rPr>
        <w:t xml:space="preserve"> </w:t>
      </w:r>
      <w:r w:rsidRPr="000309AC">
        <w:rPr>
          <w:rFonts w:ascii="Arial" w:hAnsi="Arial" w:cs="Arial"/>
          <w:spacing w:val="-2"/>
          <w:lang w:val="es-ES"/>
        </w:rPr>
        <w:t>aprobación.</w:t>
      </w:r>
    </w:p>
    <w:p w14:paraId="37DA8872" w14:textId="77777777" w:rsidR="000309AC" w:rsidRPr="006475D8" w:rsidRDefault="000309AC" w:rsidP="000309AC">
      <w:pPr>
        <w:pStyle w:val="Textoindependiente"/>
        <w:spacing w:before="10"/>
      </w:pPr>
    </w:p>
    <w:p w14:paraId="55B14A37" w14:textId="77777777" w:rsidR="000309AC" w:rsidRPr="000309AC" w:rsidRDefault="000309AC" w:rsidP="000309AC">
      <w:pPr>
        <w:pStyle w:val="Prrafodelista"/>
        <w:widowControl w:val="0"/>
        <w:numPr>
          <w:ilvl w:val="0"/>
          <w:numId w:val="1"/>
        </w:numPr>
        <w:tabs>
          <w:tab w:val="left" w:pos="1634"/>
        </w:tabs>
        <w:autoSpaceDE w:val="0"/>
        <w:autoSpaceDN w:val="0"/>
        <w:ind w:hanging="359"/>
        <w:contextualSpacing w:val="0"/>
        <w:rPr>
          <w:rFonts w:ascii="Arial" w:hAnsi="Arial" w:cs="Arial"/>
          <w:lang w:val="es-ES"/>
        </w:rPr>
      </w:pPr>
      <w:r w:rsidRPr="000309AC">
        <w:rPr>
          <w:rFonts w:ascii="Arial" w:hAnsi="Arial" w:cs="Arial"/>
          <w:lang w:val="es-ES"/>
        </w:rPr>
        <w:t>Los</w:t>
      </w:r>
      <w:r w:rsidRPr="000309AC">
        <w:rPr>
          <w:rFonts w:ascii="Arial" w:hAnsi="Arial" w:cs="Arial"/>
          <w:spacing w:val="-6"/>
          <w:lang w:val="es-ES"/>
        </w:rPr>
        <w:t xml:space="preserve"> </w:t>
      </w:r>
      <w:r w:rsidRPr="000309AC">
        <w:rPr>
          <w:rFonts w:ascii="Arial" w:hAnsi="Arial" w:cs="Arial"/>
          <w:lang w:val="es-ES"/>
        </w:rPr>
        <w:t>objetivos</w:t>
      </w:r>
      <w:r w:rsidRPr="000309AC">
        <w:rPr>
          <w:rFonts w:ascii="Arial" w:hAnsi="Arial" w:cs="Arial"/>
          <w:spacing w:val="-8"/>
          <w:lang w:val="es-ES"/>
        </w:rPr>
        <w:t xml:space="preserve"> </w:t>
      </w:r>
      <w:r w:rsidRPr="000309AC">
        <w:rPr>
          <w:rFonts w:ascii="Arial" w:hAnsi="Arial" w:cs="Arial"/>
          <w:lang w:val="es-ES"/>
        </w:rPr>
        <w:t>de</w:t>
      </w:r>
      <w:r w:rsidRPr="000309AC">
        <w:rPr>
          <w:rFonts w:ascii="Arial" w:hAnsi="Arial" w:cs="Arial"/>
          <w:spacing w:val="-6"/>
          <w:lang w:val="es-ES"/>
        </w:rPr>
        <w:t xml:space="preserve"> </w:t>
      </w:r>
      <w:r w:rsidRPr="000309AC">
        <w:rPr>
          <w:rFonts w:ascii="Arial" w:hAnsi="Arial" w:cs="Arial"/>
          <w:lang w:val="es-ES"/>
        </w:rPr>
        <w:t>la</w:t>
      </w:r>
      <w:r w:rsidRPr="000309AC">
        <w:rPr>
          <w:rFonts w:ascii="Arial" w:hAnsi="Arial" w:cs="Arial"/>
          <w:spacing w:val="-7"/>
          <w:lang w:val="es-ES"/>
        </w:rPr>
        <w:t xml:space="preserve"> </w:t>
      </w:r>
      <w:r w:rsidRPr="000309AC">
        <w:rPr>
          <w:rFonts w:ascii="Arial" w:hAnsi="Arial" w:cs="Arial"/>
          <w:spacing w:val="-2"/>
          <w:lang w:val="es-ES"/>
        </w:rPr>
        <w:t>norma.</w:t>
      </w:r>
    </w:p>
    <w:p w14:paraId="0D7900CB" w14:textId="77777777" w:rsidR="000309AC" w:rsidRPr="006475D8" w:rsidRDefault="000309AC" w:rsidP="000309AC">
      <w:pPr>
        <w:pStyle w:val="Textoindependiente"/>
        <w:spacing w:before="2"/>
      </w:pPr>
    </w:p>
    <w:p w14:paraId="762012EE" w14:textId="77777777" w:rsidR="000309AC" w:rsidRPr="000309AC" w:rsidRDefault="000309AC" w:rsidP="000309AC">
      <w:pPr>
        <w:pStyle w:val="Prrafodelista"/>
        <w:widowControl w:val="0"/>
        <w:numPr>
          <w:ilvl w:val="0"/>
          <w:numId w:val="1"/>
        </w:numPr>
        <w:tabs>
          <w:tab w:val="left" w:pos="1634"/>
        </w:tabs>
        <w:autoSpaceDE w:val="0"/>
        <w:autoSpaceDN w:val="0"/>
        <w:ind w:hanging="359"/>
        <w:contextualSpacing w:val="0"/>
        <w:rPr>
          <w:rFonts w:ascii="Arial" w:hAnsi="Arial" w:cs="Arial"/>
          <w:lang w:val="es-ES"/>
        </w:rPr>
      </w:pPr>
      <w:r w:rsidRPr="000309AC">
        <w:rPr>
          <w:rFonts w:ascii="Arial" w:hAnsi="Arial" w:cs="Arial"/>
          <w:lang w:val="es-ES"/>
        </w:rPr>
        <w:t>Las</w:t>
      </w:r>
      <w:r w:rsidRPr="000309AC">
        <w:rPr>
          <w:rFonts w:ascii="Arial" w:hAnsi="Arial" w:cs="Arial"/>
          <w:spacing w:val="-16"/>
          <w:lang w:val="es-ES"/>
        </w:rPr>
        <w:t xml:space="preserve"> </w:t>
      </w:r>
      <w:r w:rsidRPr="000309AC">
        <w:rPr>
          <w:rFonts w:ascii="Arial" w:hAnsi="Arial" w:cs="Arial"/>
          <w:lang w:val="es-ES"/>
        </w:rPr>
        <w:t>posibles</w:t>
      </w:r>
      <w:r w:rsidRPr="000309AC">
        <w:rPr>
          <w:rFonts w:ascii="Arial" w:hAnsi="Arial" w:cs="Arial"/>
          <w:spacing w:val="-13"/>
          <w:lang w:val="es-ES"/>
        </w:rPr>
        <w:t xml:space="preserve"> </w:t>
      </w:r>
      <w:r w:rsidRPr="000309AC">
        <w:rPr>
          <w:rFonts w:ascii="Arial" w:hAnsi="Arial" w:cs="Arial"/>
          <w:lang w:val="es-ES"/>
        </w:rPr>
        <w:t>soluciones</w:t>
      </w:r>
      <w:r w:rsidRPr="000309AC">
        <w:rPr>
          <w:rFonts w:ascii="Arial" w:hAnsi="Arial" w:cs="Arial"/>
          <w:spacing w:val="-15"/>
          <w:lang w:val="es-ES"/>
        </w:rPr>
        <w:t xml:space="preserve"> </w:t>
      </w:r>
      <w:r w:rsidRPr="000309AC">
        <w:rPr>
          <w:rFonts w:ascii="Arial" w:hAnsi="Arial" w:cs="Arial"/>
          <w:lang w:val="es-ES"/>
        </w:rPr>
        <w:t>alternativas</w:t>
      </w:r>
      <w:r w:rsidRPr="000309AC">
        <w:rPr>
          <w:rFonts w:ascii="Arial" w:hAnsi="Arial" w:cs="Arial"/>
          <w:spacing w:val="-13"/>
          <w:lang w:val="es-ES"/>
        </w:rPr>
        <w:t xml:space="preserve"> </w:t>
      </w:r>
      <w:r w:rsidRPr="000309AC">
        <w:rPr>
          <w:rFonts w:ascii="Arial" w:hAnsi="Arial" w:cs="Arial"/>
          <w:lang w:val="es-ES"/>
        </w:rPr>
        <w:t>regulatorias</w:t>
      </w:r>
      <w:r w:rsidRPr="000309AC">
        <w:rPr>
          <w:rFonts w:ascii="Arial" w:hAnsi="Arial" w:cs="Arial"/>
          <w:spacing w:val="-15"/>
          <w:lang w:val="es-ES"/>
        </w:rPr>
        <w:t xml:space="preserve"> </w:t>
      </w:r>
      <w:r w:rsidRPr="000309AC">
        <w:rPr>
          <w:rFonts w:ascii="Arial" w:hAnsi="Arial" w:cs="Arial"/>
          <w:lang w:val="es-ES"/>
        </w:rPr>
        <w:t>y</w:t>
      </w:r>
      <w:r w:rsidRPr="000309AC">
        <w:rPr>
          <w:rFonts w:ascii="Arial" w:hAnsi="Arial" w:cs="Arial"/>
          <w:spacing w:val="-15"/>
          <w:lang w:val="es-ES"/>
        </w:rPr>
        <w:t xml:space="preserve"> </w:t>
      </w:r>
      <w:r w:rsidRPr="000309AC">
        <w:rPr>
          <w:rFonts w:ascii="Arial" w:hAnsi="Arial" w:cs="Arial"/>
          <w:lang w:val="es-ES"/>
        </w:rPr>
        <w:t>no</w:t>
      </w:r>
      <w:r w:rsidRPr="000309AC">
        <w:rPr>
          <w:rFonts w:ascii="Arial" w:hAnsi="Arial" w:cs="Arial"/>
          <w:spacing w:val="-13"/>
          <w:lang w:val="es-ES"/>
        </w:rPr>
        <w:t xml:space="preserve"> </w:t>
      </w:r>
      <w:r w:rsidRPr="000309AC">
        <w:rPr>
          <w:rFonts w:ascii="Arial" w:hAnsi="Arial" w:cs="Arial"/>
          <w:spacing w:val="-2"/>
          <w:lang w:val="es-ES"/>
        </w:rPr>
        <w:t>regulatorias.</w:t>
      </w:r>
    </w:p>
    <w:p w14:paraId="47833497" w14:textId="77777777" w:rsidR="000309AC" w:rsidRPr="006475D8" w:rsidRDefault="000309AC" w:rsidP="000309AC">
      <w:pPr>
        <w:pStyle w:val="Textoindependiente"/>
        <w:spacing w:before="1"/>
      </w:pPr>
    </w:p>
    <w:p w14:paraId="084FBE34" w14:textId="09DEF732" w:rsidR="000309AC" w:rsidRDefault="004558CF" w:rsidP="00507368">
      <w:pPr>
        <w:pStyle w:val="Textoindependiente"/>
        <w:spacing w:line="276" w:lineRule="auto"/>
        <w:ind w:left="205" w:right="397"/>
        <w:jc w:val="both"/>
      </w:pPr>
      <w:r w:rsidRPr="00547AF4">
        <w:t xml:space="preserve">Los interesados pueden realizar observaciones y comentarios en relación </w:t>
      </w:r>
      <w:r w:rsidR="00026B8D">
        <w:t>con las</w:t>
      </w:r>
      <w:r w:rsidRPr="004558CF">
        <w:t xml:space="preserve"> </w:t>
      </w:r>
      <w:r w:rsidRPr="00547AF4">
        <w:t>cuestiones</w:t>
      </w:r>
      <w:r w:rsidRPr="004558CF">
        <w:t xml:space="preserve"> </w:t>
      </w:r>
      <w:r w:rsidRPr="00547AF4">
        <w:t>expresamente</w:t>
      </w:r>
      <w:r w:rsidRPr="004558CF">
        <w:t xml:space="preserve"> </w:t>
      </w:r>
      <w:r w:rsidRPr="00547AF4">
        <w:t>planteadas</w:t>
      </w:r>
      <w:r w:rsidRPr="004558CF">
        <w:t xml:space="preserve"> </w:t>
      </w:r>
      <w:r w:rsidRPr="00547AF4">
        <w:t>en</w:t>
      </w:r>
      <w:r w:rsidRPr="004558CF">
        <w:t xml:space="preserve"> </w:t>
      </w:r>
      <w:r w:rsidRPr="00547AF4">
        <w:t>la</w:t>
      </w:r>
      <w:r w:rsidRPr="004558CF">
        <w:t xml:space="preserve"> </w:t>
      </w:r>
      <w:r w:rsidRPr="00547AF4">
        <w:t>presente</w:t>
      </w:r>
      <w:r w:rsidRPr="004558CF">
        <w:t xml:space="preserve"> </w:t>
      </w:r>
      <w:r w:rsidRPr="00547AF4">
        <w:t xml:space="preserve">consulta, </w:t>
      </w:r>
      <w:r w:rsidR="00026B8D">
        <w:t>así como</w:t>
      </w:r>
      <w:r w:rsidRPr="00547AF4">
        <w:t xml:space="preserve"> sobre cualesquiera otras que consideren relevantes en relación con las cuestiones planteadas.</w:t>
      </w:r>
    </w:p>
    <w:p w14:paraId="784819EB" w14:textId="77777777" w:rsidR="00DC00A5" w:rsidRDefault="00DC00A5" w:rsidP="00507368">
      <w:pPr>
        <w:pStyle w:val="Textoindependiente"/>
        <w:spacing w:line="276" w:lineRule="auto"/>
        <w:ind w:left="205" w:right="397"/>
        <w:jc w:val="both"/>
      </w:pPr>
    </w:p>
    <w:p w14:paraId="1D7E0B05" w14:textId="77777777" w:rsidR="008548CD" w:rsidRDefault="008548CD" w:rsidP="008548CD">
      <w:pPr>
        <w:pStyle w:val="Ttulo1"/>
        <w:numPr>
          <w:ilvl w:val="0"/>
          <w:numId w:val="5"/>
        </w:numPr>
        <w:spacing w:before="160" w:after="160"/>
        <w:ind w:left="357" w:hanging="357"/>
        <w:jc w:val="both"/>
        <w:rPr>
          <w:rFonts w:ascii="Arial" w:hAnsi="Arial" w:cs="Arial"/>
          <w:b/>
          <w:bCs/>
          <w:color w:val="auto"/>
          <w:sz w:val="22"/>
          <w:szCs w:val="22"/>
          <w:lang w:val="es-ES"/>
        </w:rPr>
      </w:pPr>
      <w:r w:rsidRPr="008548CD">
        <w:rPr>
          <w:rFonts w:ascii="Arial" w:hAnsi="Arial" w:cs="Arial"/>
          <w:b/>
          <w:bCs/>
          <w:color w:val="auto"/>
          <w:sz w:val="22"/>
          <w:szCs w:val="22"/>
          <w:lang w:val="es-ES"/>
        </w:rPr>
        <w:t>Descripción de la propuesta. Antecedentes.</w:t>
      </w:r>
    </w:p>
    <w:tbl>
      <w:tblPr>
        <w:tblStyle w:val="Tablaconcuadrcula"/>
        <w:tblW w:w="0" w:type="auto"/>
        <w:tblLook w:val="04A0" w:firstRow="1" w:lastRow="0" w:firstColumn="1" w:lastColumn="0" w:noHBand="0" w:noVBand="1"/>
      </w:tblPr>
      <w:tblGrid>
        <w:gridCol w:w="9629"/>
      </w:tblGrid>
      <w:tr w:rsidR="009F1D58" w:rsidRPr="00C7396C" w14:paraId="0820E555" w14:textId="77777777" w:rsidTr="009F1D58">
        <w:tc>
          <w:tcPr>
            <w:tcW w:w="9629" w:type="dxa"/>
          </w:tcPr>
          <w:p w14:paraId="79417F6F" w14:textId="77777777"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La canalización del ahorro de los ciudadanos hacia el mercado de capitales es uno de los objetivos prioritarios de la Unión de Ahorros e Inversiones. Con ello se persigue diversificar las </w:t>
            </w:r>
            <w:r w:rsidRPr="009F1D58">
              <w:rPr>
                <w:rFonts w:ascii="Arial" w:hAnsi="Arial" w:cs="Arial"/>
                <w:lang w:val="es-ES"/>
              </w:rPr>
              <w:lastRenderedPageBreak/>
              <w:t xml:space="preserve">fuentes de financiación de las empresas europeas, impulsando su crecimiento, así como modelos de negocio innovadores. Asimismo, se pretende que los hogares puedan beneficiarse de oportunidades de inversión atractivas, que permitan mejorar su resiliencia y hacer frente a eventos vitales como la jubilación. Un mercado de capitales europeo mejor integrado, más líquido y profundo contribuirá al doble objetivo de financiar los retos a los que se enfrenta la Unión Europea, incluyendo la transición climática, digital o los retos de seguridad y autonomía estratégica y ofrecer mayores oportunidades de ahorro e inversión a los ciudadanos. </w:t>
            </w:r>
            <w:r w:rsidRPr="009F1D58">
              <w:rPr>
                <w:lang w:val="es-ES"/>
              </w:rPr>
              <w:t xml:space="preserve"> </w:t>
            </w:r>
            <w:r w:rsidRPr="009F1D58">
              <w:rPr>
                <w:rFonts w:ascii="Arial" w:hAnsi="Arial" w:cs="Arial"/>
                <w:lang w:val="es-ES"/>
              </w:rPr>
              <w:t xml:space="preserve">Los Estados miembros han manifestado su compromiso de mejorar el acceso de los ciudadanos a los mercados de capitales en varias ocasiones, incluyendo en la Declaración del Eurogrupo de abril de 2024 o las Conclusiones del Consejo Europeo de marzo de 2025. </w:t>
            </w:r>
          </w:p>
          <w:p w14:paraId="60C2CB12" w14:textId="5FA9D048"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Los ciudadanos de la UE tienen una de las tasas de ahorro más elevadas del mundo. Sin embargo, no suelen sacar el máximo provecho de sus ahorros. Impulsar la inversión en mercado de capitales depende de un conjunto de factores, como el nivel de educación financiera, la disponibilidad de productos atractivos, o la facilidad del acceso a los mercados de capitales entre otros.  </w:t>
            </w:r>
          </w:p>
          <w:p w14:paraId="2BF55439" w14:textId="77777777"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En este contexto, España está impulsando progresos concretos en la Unión de Ahorros e Inversiones a través de la iniciativa del </w:t>
            </w:r>
            <w:r w:rsidRPr="009F1D58">
              <w:rPr>
                <w:rFonts w:ascii="Arial" w:hAnsi="Arial" w:cs="Arial"/>
                <w:i/>
                <w:iCs/>
                <w:lang w:val="es-ES"/>
              </w:rPr>
              <w:t>Competitiveness Lab</w:t>
            </w:r>
            <w:r w:rsidRPr="009F1D58">
              <w:rPr>
                <w:rFonts w:ascii="Arial" w:hAnsi="Arial" w:cs="Arial"/>
                <w:lang w:val="es-ES"/>
              </w:rPr>
              <w:t>, concebida como un marco en el que un grupo de Estados Miembros pueden voluntariamente decidir poner en marcha de forma coordinada proyectos específicos que permitan profundizar el mercado de capitales y mejorar la integración. El primer proyecto acordado por varios Estados miembros</w:t>
            </w:r>
            <w:r w:rsidRPr="009F1D58">
              <w:rPr>
                <w:rFonts w:ascii="Arial" w:hAnsi="Arial" w:cs="Arial"/>
                <w:vertAlign w:val="superscript"/>
                <w:lang w:val="es-ES"/>
              </w:rPr>
              <w:footnoteReference w:id="1"/>
            </w:r>
            <w:r w:rsidRPr="009F1D58">
              <w:rPr>
                <w:rFonts w:ascii="Arial" w:hAnsi="Arial" w:cs="Arial"/>
                <w:lang w:val="es-ES"/>
              </w:rPr>
              <w:t xml:space="preserve"> en este marco, el 5 de junio de 2025, es la etiqueta “Finance Europe”. El acuerdo de términos de la etiqueta “Finance Europe” establece un conjunto de criterios comunes para identificar productos de ahorro e inversión a largo plazo que dediquen una proporción significativa de sus activos a la economía europea, con un criterio mínimo de inversión en activos europeos y un diseño abierto a distintos “envoltorios" (cuentas, fondos de inversión, seguros de vida-ahorro u otros vehículos compatibles). En particular, el acuerdo establece que la etiqueta puede aplicarse a instrumentos que inviertan principalmente en renta variable con un mínimo de inversión del 70% en el Espacio Económico Europeo, en sectores estratégicos. El diseño debe orientarse a la inversión a largo plazo, exigiendo un período mínimo de mantenimiento de la inversión de cinco años. Los Estados miembros participantes en el proyecto se comprometen a implementar esta etiqueta a nivel nacional cumpliendo con dichos criterios, que se entienden como un mínimo a partir del cual el Estado miembro puede adaptarlos a sus circunstancias nacionales e introducir requisitos adicionales si lo estimara oportuno. </w:t>
            </w:r>
          </w:p>
          <w:p w14:paraId="7DACCAA5" w14:textId="77777777"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La razón de ser de este esquema es doble: por un lado, crear una señal clara y reconocible para que los ahorradores europeos identifiquen oportunidades de ahorro a largo plazo e inversión en activos europeos, reforzando así la confianza y la transparencia; por otro, fomentar que  una parte mayor del ahorro privado se canalice hacia la financiación de proyectos y empresas europeas, incluidos los asociados a las transiciones ecológica y digital y al refuerzo de la autonomía estratégica de la Unión. Asimismo, se busca un enfoque coordinado entre Estados miembros para facilitar la convergencia de estándares a través de una etiqueta donde las características básicas son comunes. </w:t>
            </w:r>
          </w:p>
          <w:p w14:paraId="68E72821" w14:textId="77777777"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Además, el 30 de septiembre de 2025 la Comisión Europea adoptó una recomendación sobre el incremento de la disponibilidad de cuentas de ahorro e inversión en el marco de la estrategia para la Unión del Ahorro y la Inversión. Ambas iniciativas, la etiqueta “Finance Europe” y la recomendación de la Comisión Europea, configuran un marco europeo coherente cuyo propósito común es aumentar la participación de los ahorradores minoristas en los mercados de capitales, </w:t>
            </w:r>
            <w:r w:rsidRPr="009F1D58">
              <w:rPr>
                <w:rFonts w:ascii="Arial" w:hAnsi="Arial" w:cs="Arial"/>
                <w:lang w:val="es-ES"/>
              </w:rPr>
              <w:lastRenderedPageBreak/>
              <w:t>mejorar las oportunidades al alcance de ese ahorro privado y orientar una mayor parte de dicho ahorro hacia la financiación de las prioridades estratégicas europeas.</w:t>
            </w:r>
          </w:p>
          <w:p w14:paraId="06FB7480" w14:textId="3C8F1163" w:rsidR="009F1D58" w:rsidRPr="009F1D58" w:rsidRDefault="009F1D58" w:rsidP="009F1D58">
            <w:pPr>
              <w:spacing w:before="160" w:after="160"/>
              <w:jc w:val="both"/>
              <w:rPr>
                <w:rFonts w:ascii="Arial" w:hAnsi="Arial" w:cs="Arial"/>
                <w:lang w:val="es-ES"/>
              </w:rPr>
            </w:pPr>
            <w:r w:rsidRPr="009F1D58">
              <w:rPr>
                <w:rFonts w:ascii="Arial" w:hAnsi="Arial" w:cs="Arial"/>
                <w:lang w:val="es-ES"/>
              </w:rPr>
              <w:t xml:space="preserve">Las cuentas de ahorro e inversión se conciben como un instrumento estructurado que permite a los ciudadanos canalizar, de forma sencilla y acumulativa a lo largo del tiempo, parte de su ahorro hacia una cartera diversificada de instrumentos financieros (acciones, bonos, fondos de inversión u otros productos aptos), ofrecida por intermediarios financieros autorizados. La recomendación de la Comisión plantea estas cuentas como un contenedor estable a largo plazo, con reglas simples, costes previsibles y un tratamiento sencillo, que reduzca barreras de entrada para los pequeños inversores, mejore sus resultados financieros a medio y largo plazo y refuerce su protección mediante una arquitectura clara, estandarizada y fácilmente comprensible. </w:t>
            </w:r>
          </w:p>
          <w:p w14:paraId="77B1054C" w14:textId="77777777" w:rsidR="009F1D58" w:rsidRPr="009F1D58" w:rsidRDefault="009F1D58" w:rsidP="009F1D58">
            <w:pPr>
              <w:spacing w:before="160" w:after="160"/>
              <w:jc w:val="both"/>
              <w:rPr>
                <w:rFonts w:ascii="Arial" w:hAnsi="Arial" w:cs="Arial"/>
                <w:lang w:val="es-ES"/>
              </w:rPr>
            </w:pPr>
            <w:r w:rsidRPr="009F1D58">
              <w:rPr>
                <w:rFonts w:ascii="Arial" w:hAnsi="Arial" w:cs="Arial"/>
                <w:lang w:val="es-ES"/>
              </w:rPr>
              <w:t>Varios Estados miembros han desarrollado esquemas nacionales de cuentas de ahorro e inversión, cada una con sus particularidades —entre ellos Dinamarca, Estonia, Finlandia, Francia, Hungría, Italia, Letonia, Lituania, Polonia, Eslovaquia, Eslovenia y Suecia— que han demostrado ser útiles para canalizar el ahorro de los hogares hacia inversiones diversificadas y de largo plazo. Además de las referencias en la Unión Europea, otras jurisdicciones como Noruega, Canadá, Japón y el Reino Unido cuentan con cuentas de ahorro e inversión consolidadas que persiguen el mismo objetivo fundamental: favorecer la participación minorista en los mercados de capitales y reforzar la financiación estable de la economía mediante el ahorro a largo plazo.</w:t>
            </w:r>
          </w:p>
          <w:p w14:paraId="3B8C157B" w14:textId="6E3405D5" w:rsidR="009F1D58" w:rsidRPr="009F1D58" w:rsidRDefault="009F1D58" w:rsidP="009F1D58">
            <w:pPr>
              <w:spacing w:before="160" w:after="160"/>
              <w:jc w:val="both"/>
              <w:rPr>
                <w:rFonts w:ascii="Arial" w:hAnsi="Arial" w:cs="Arial"/>
                <w:lang w:val="es-ES"/>
              </w:rPr>
            </w:pPr>
            <w:r w:rsidRPr="009F1D58">
              <w:rPr>
                <w:rFonts w:ascii="Arial" w:hAnsi="Arial" w:cs="Arial"/>
                <w:lang w:val="es-ES"/>
              </w:rPr>
              <w:t>En este contexto, España considera la conveniencia de diseñar e implantar una cuenta de ahorro e inversión, atendiendo a la recomendación de la Comisión, y que permita implantar en España la etiqueta “Finance Europe”. El objetivo es ofrecer a los hogares un vehículo simple y estable para invertir a largo plazo y, al mismo tiempo, dotar a este producto de un sello europeo común que facilite su identificación, mejore su atractivo y contribuya a movilizar más ahorro hacia la economía europea.</w:t>
            </w:r>
          </w:p>
        </w:tc>
      </w:tr>
    </w:tbl>
    <w:p w14:paraId="1075F352" w14:textId="77777777" w:rsidR="009F1D58" w:rsidRPr="009F1D58" w:rsidRDefault="009F1D58" w:rsidP="009F1D58">
      <w:pPr>
        <w:rPr>
          <w:lang w:val="es-ES"/>
        </w:rPr>
      </w:pPr>
    </w:p>
    <w:p w14:paraId="309D26A6" w14:textId="77777777" w:rsidR="008548CD" w:rsidRPr="008548CD" w:rsidRDefault="008548CD" w:rsidP="008548CD">
      <w:pPr>
        <w:pStyle w:val="Ttulo1"/>
        <w:numPr>
          <w:ilvl w:val="0"/>
          <w:numId w:val="5"/>
        </w:numPr>
        <w:spacing w:before="160" w:after="160"/>
        <w:ind w:left="357" w:hanging="357"/>
        <w:jc w:val="both"/>
        <w:rPr>
          <w:rFonts w:ascii="Arial" w:eastAsia="Arial" w:hAnsi="Arial" w:cs="Arial"/>
          <w:b/>
          <w:bCs/>
          <w:sz w:val="22"/>
          <w:szCs w:val="22"/>
          <w:lang w:val="es-ES"/>
        </w:rPr>
      </w:pPr>
      <w:r w:rsidRPr="008548CD">
        <w:rPr>
          <w:rFonts w:ascii="Arial" w:hAnsi="Arial" w:cs="Arial"/>
          <w:b/>
          <w:bCs/>
          <w:color w:val="auto"/>
          <w:sz w:val="22"/>
          <w:szCs w:val="22"/>
          <w:lang w:val="es-ES"/>
        </w:rPr>
        <w:t>Problemas que se pretenden solucionar con la nueva norma.</w:t>
      </w:r>
    </w:p>
    <w:tbl>
      <w:tblPr>
        <w:tblStyle w:val="Tablaconcuadrcula"/>
        <w:tblW w:w="0" w:type="auto"/>
        <w:tblLook w:val="04A0" w:firstRow="1" w:lastRow="0" w:firstColumn="1" w:lastColumn="0" w:noHBand="0" w:noVBand="1"/>
      </w:tblPr>
      <w:tblGrid>
        <w:gridCol w:w="9629"/>
      </w:tblGrid>
      <w:tr w:rsidR="00A82376" w:rsidRPr="00C7396C" w14:paraId="55B69A6D" w14:textId="77777777" w:rsidTr="00A82376">
        <w:tc>
          <w:tcPr>
            <w:tcW w:w="9629" w:type="dxa"/>
          </w:tcPr>
          <w:p w14:paraId="1DC164BA" w14:textId="77777777" w:rsidR="00A82376" w:rsidRPr="00437D8A" w:rsidRDefault="00A82376" w:rsidP="00A82376">
            <w:pPr>
              <w:spacing w:before="160" w:after="160"/>
              <w:jc w:val="both"/>
              <w:rPr>
                <w:rFonts w:ascii="Arial" w:eastAsia="Arial" w:hAnsi="Arial" w:cs="Arial"/>
                <w:lang w:val="es-ES"/>
              </w:rPr>
            </w:pPr>
            <w:r w:rsidRPr="00DB7FE0">
              <w:rPr>
                <w:rFonts w:ascii="Arial" w:eastAsia="Arial" w:hAnsi="Arial" w:cs="Arial"/>
                <w:lang w:val="es-ES"/>
              </w:rPr>
              <w:t>En la Unión Europea, los hogares mantienen tasas de ahorro elevadas: desde 2010, la tasa media bruta de ahorro de los hogares en la UE ha sido del 12,9 % de la renta disponible, alcanzando un pico de más del 18 % en 2020 (debido a la menor demanda de consumo durante la pandemia), y situándose en 14,7 % en 2024 según el dato más reciente. Sin embargo, una parte muy significativa de este ahorro permanece en forma de depósitos, que alcanzan alrededor de 10 billones de euros en la UE</w:t>
            </w:r>
            <w:r>
              <w:rPr>
                <w:rFonts w:ascii="Arial" w:eastAsia="Arial" w:hAnsi="Arial" w:cs="Arial"/>
                <w:lang w:val="es-ES"/>
              </w:rPr>
              <w:t>, con limitada rentabilidad</w:t>
            </w:r>
            <w:r w:rsidRPr="00DB7FE0">
              <w:rPr>
                <w:rFonts w:ascii="Arial" w:eastAsia="Arial" w:hAnsi="Arial" w:cs="Arial"/>
                <w:lang w:val="es-ES"/>
              </w:rPr>
              <w:t xml:space="preserve">. El </w:t>
            </w:r>
            <w:hyperlink r:id="rId13" w:history="1">
              <w:r w:rsidRPr="00437D8A">
                <w:rPr>
                  <w:rStyle w:val="Hipervnculo"/>
                  <w:rFonts w:ascii="Arial" w:eastAsia="Arial" w:hAnsi="Arial" w:cs="Arial"/>
                  <w:lang w:val="es-ES"/>
                </w:rPr>
                <w:t>documento de evaluación de impacto</w:t>
              </w:r>
            </w:hyperlink>
            <w:r w:rsidRPr="00437D8A">
              <w:rPr>
                <w:rFonts w:ascii="Arial" w:eastAsia="Arial" w:hAnsi="Arial" w:cs="Arial"/>
                <w:lang w:val="es-ES"/>
              </w:rPr>
              <w:t xml:space="preserve"> que acompaña la recomendación de la Comisión de 30 de septiembre de 2025, estima que, bajo ciertas hipótesis, una mayor participación de los hogares en los mercados de capitales podría generar </w:t>
            </w:r>
            <w:r>
              <w:rPr>
                <w:rFonts w:ascii="Arial" w:eastAsia="Arial" w:hAnsi="Arial" w:cs="Arial"/>
                <w:lang w:val="es-ES"/>
              </w:rPr>
              <w:t>aproximadamente</w:t>
            </w:r>
            <w:r w:rsidRPr="00437D8A">
              <w:rPr>
                <w:rFonts w:ascii="Arial" w:eastAsia="Arial" w:hAnsi="Arial" w:cs="Arial"/>
                <w:lang w:val="es-ES"/>
              </w:rPr>
              <w:t xml:space="preserve"> 2.500 millones de euros adicionales de renta al año y hasta 750.000 millones de euros adicionales de ahorro acumulado en diez años para los ciudadanos de la UE. </w:t>
            </w:r>
          </w:p>
          <w:p w14:paraId="1F41E57A" w14:textId="77777777" w:rsidR="00A82376" w:rsidRPr="00DB4A61" w:rsidRDefault="00A82376" w:rsidP="00A82376">
            <w:pPr>
              <w:spacing w:before="160" w:after="160"/>
              <w:jc w:val="both"/>
              <w:rPr>
                <w:rFonts w:ascii="Arial" w:eastAsia="Arial" w:hAnsi="Arial" w:cs="Arial"/>
                <w:lang w:val="es-ES"/>
              </w:rPr>
            </w:pPr>
            <w:r w:rsidRPr="00DB4A61">
              <w:rPr>
                <w:rFonts w:ascii="Arial" w:eastAsia="Arial" w:hAnsi="Arial" w:cs="Arial"/>
                <w:lang w:val="es-ES"/>
              </w:rPr>
              <w:t xml:space="preserve">En el caso de España, la tasa de ahorro de los hogares se ha incrementado en los últimos años hasta situarse en torno al 13% de la renta disponible, niveles significativamente superiores a los de década anterior. Sin embargo, a pesar del incremento del ahorro, el patrimonio de los hogares españoles continúa mostrando un elevado peso de los activos inmobiliarios, aproximadamente el 75% del total, mientras que la cartera de activos financieros presenta una diversificación limitada. Dentro de la cartera financiera destaca a su vez el peso del efectivo y los depósitos, que suponen el 35% del total, siendo significativo que a su vez el 85% de los depósitos permanece en cuentas a la vista con muy baja remuneración. Esta situación revela un importante potencial de movilización hacia los mercados de capitales que permitiría mejorar su profundidad a la vez que se mejora la rentabilidad del ahorro de las familias. </w:t>
            </w:r>
          </w:p>
          <w:p w14:paraId="0CDEAD9A" w14:textId="25D8E6C0" w:rsidR="00A82376" w:rsidRDefault="00A82376" w:rsidP="008548CD">
            <w:pPr>
              <w:spacing w:before="160" w:after="160"/>
              <w:jc w:val="both"/>
              <w:rPr>
                <w:rFonts w:ascii="Arial" w:eastAsia="Arial" w:hAnsi="Arial" w:cs="Arial"/>
                <w:lang w:val="es-ES"/>
              </w:rPr>
            </w:pPr>
            <w:r w:rsidRPr="00DB4A61">
              <w:rPr>
                <w:rFonts w:ascii="Arial" w:eastAsia="Arial" w:hAnsi="Arial" w:cs="Arial"/>
                <w:lang w:val="es-ES"/>
              </w:rPr>
              <w:lastRenderedPageBreak/>
              <w:t>Los ahorradores españoles también se enfrentan a una oferta heterogénea de productos, cada uno con características distintas de liquidez, rentabilidad potencial</w:t>
            </w:r>
            <w:r w:rsidR="00B94919">
              <w:rPr>
                <w:rFonts w:ascii="Arial" w:eastAsia="Arial" w:hAnsi="Arial" w:cs="Arial"/>
                <w:lang w:val="es-ES"/>
              </w:rPr>
              <w:t xml:space="preserve"> y</w:t>
            </w:r>
            <w:r w:rsidRPr="00DB4A61">
              <w:rPr>
                <w:rFonts w:ascii="Arial" w:eastAsia="Arial" w:hAnsi="Arial" w:cs="Arial"/>
                <w:lang w:val="es-ES"/>
              </w:rPr>
              <w:t xml:space="preserve"> riesgo, </w:t>
            </w:r>
            <w:r>
              <w:rPr>
                <w:rFonts w:ascii="Arial" w:eastAsia="Arial" w:hAnsi="Arial" w:cs="Arial"/>
                <w:lang w:val="es-ES"/>
              </w:rPr>
              <w:t xml:space="preserve">lo </w:t>
            </w:r>
            <w:r w:rsidRPr="00DB4A61">
              <w:rPr>
                <w:rFonts w:ascii="Arial" w:eastAsia="Arial" w:hAnsi="Arial" w:cs="Arial"/>
                <w:lang w:val="es-ES"/>
              </w:rPr>
              <w:t>que añade complejidad a la toma de decisiones financieras</w:t>
            </w:r>
            <w:r>
              <w:rPr>
                <w:rFonts w:ascii="Arial" w:eastAsia="Arial" w:hAnsi="Arial" w:cs="Arial"/>
                <w:lang w:val="es-ES"/>
              </w:rPr>
              <w:t xml:space="preserve"> y puede suponer </w:t>
            </w:r>
            <w:r w:rsidRPr="00DB4A61">
              <w:rPr>
                <w:rFonts w:ascii="Arial" w:eastAsia="Arial" w:hAnsi="Arial" w:cs="Arial"/>
                <w:lang w:val="es-ES"/>
              </w:rPr>
              <w:t>una barrera de entrada a los mercados de capitales. Esto ofrece una oportunidad para mejorar la oferta disponible, con el diseño de un vehículo simple que a su vez permita incorporar una diversificación adecuada</w:t>
            </w:r>
            <w:r>
              <w:rPr>
                <w:rFonts w:ascii="Arial" w:eastAsia="Arial" w:hAnsi="Arial" w:cs="Arial"/>
                <w:lang w:val="es-ES"/>
              </w:rPr>
              <w:t xml:space="preserve"> y ofrezca un equilibrio de rentabilidad-riesgo acorde al perfil de cada inversor</w:t>
            </w:r>
            <w:r w:rsidRPr="00DB4A61">
              <w:rPr>
                <w:rFonts w:ascii="Arial" w:eastAsia="Arial" w:hAnsi="Arial" w:cs="Arial"/>
                <w:lang w:val="es-ES"/>
              </w:rPr>
              <w:t>.</w:t>
            </w:r>
          </w:p>
        </w:tc>
      </w:tr>
    </w:tbl>
    <w:p w14:paraId="6382E56D" w14:textId="77777777" w:rsidR="00A82376" w:rsidRDefault="00A82376" w:rsidP="008548CD">
      <w:pPr>
        <w:spacing w:before="160" w:after="160"/>
        <w:jc w:val="both"/>
        <w:rPr>
          <w:rFonts w:ascii="Arial" w:eastAsia="Arial" w:hAnsi="Arial" w:cs="Arial"/>
          <w:lang w:val="es-ES"/>
        </w:rPr>
      </w:pPr>
    </w:p>
    <w:p w14:paraId="1838CC40" w14:textId="77777777" w:rsidR="008548CD" w:rsidRPr="008548CD" w:rsidRDefault="008548CD" w:rsidP="008548CD">
      <w:pPr>
        <w:pStyle w:val="Ttulo1"/>
        <w:numPr>
          <w:ilvl w:val="0"/>
          <w:numId w:val="5"/>
        </w:numPr>
        <w:spacing w:before="160" w:after="160"/>
        <w:ind w:left="357" w:hanging="357"/>
        <w:jc w:val="both"/>
        <w:rPr>
          <w:rFonts w:ascii="Arial" w:eastAsia="Arial" w:hAnsi="Arial" w:cs="Arial"/>
          <w:sz w:val="22"/>
          <w:szCs w:val="22"/>
          <w:lang w:val="es-ES"/>
        </w:rPr>
      </w:pPr>
      <w:r w:rsidRPr="008548CD">
        <w:rPr>
          <w:rFonts w:ascii="Arial" w:hAnsi="Arial" w:cs="Arial"/>
          <w:b/>
          <w:bCs/>
          <w:color w:val="auto"/>
          <w:sz w:val="22"/>
          <w:szCs w:val="22"/>
          <w:lang w:val="es-ES"/>
        </w:rPr>
        <w:t>Necesidad y oportunidad de su aprobación.</w:t>
      </w:r>
    </w:p>
    <w:tbl>
      <w:tblPr>
        <w:tblStyle w:val="Tablaconcuadrcula"/>
        <w:tblW w:w="0" w:type="auto"/>
        <w:tblLook w:val="04A0" w:firstRow="1" w:lastRow="0" w:firstColumn="1" w:lastColumn="0" w:noHBand="0" w:noVBand="1"/>
      </w:tblPr>
      <w:tblGrid>
        <w:gridCol w:w="9629"/>
      </w:tblGrid>
      <w:tr w:rsidR="00A82376" w:rsidRPr="00C7396C" w14:paraId="124668C6" w14:textId="77777777" w:rsidTr="00A82376">
        <w:tc>
          <w:tcPr>
            <w:tcW w:w="9629" w:type="dxa"/>
          </w:tcPr>
          <w:p w14:paraId="3449018E" w14:textId="77777777" w:rsidR="00A82376" w:rsidRPr="00AE3E65" w:rsidRDefault="00A82376" w:rsidP="00A82376">
            <w:pPr>
              <w:spacing w:before="160" w:after="160"/>
              <w:jc w:val="both"/>
              <w:rPr>
                <w:rFonts w:ascii="Arial" w:eastAsia="Arial" w:hAnsi="Arial" w:cs="Arial"/>
                <w:lang w:val="es-ES"/>
              </w:rPr>
            </w:pPr>
            <w:r>
              <w:rPr>
                <w:rFonts w:ascii="Arial" w:eastAsia="Arial" w:hAnsi="Arial" w:cs="Arial"/>
                <w:lang w:val="es-ES"/>
              </w:rPr>
              <w:t>L</w:t>
            </w:r>
            <w:r w:rsidRPr="00AE3E65">
              <w:rPr>
                <w:rFonts w:ascii="Arial" w:eastAsia="Arial" w:hAnsi="Arial" w:cs="Arial"/>
                <w:lang w:val="es-ES"/>
              </w:rPr>
              <w:t>a iniciativa se inscribe en un contexto en el que la Unión Europea ha señalado como prioritaria la movilización del ahorro privado hacia la inversión productiva, mediante la estrategia de la Unión del Ahorro y la Inversión y la profundización de los mercados de capitales</w:t>
            </w:r>
            <w:r>
              <w:rPr>
                <w:rFonts w:ascii="Arial" w:eastAsia="Arial" w:hAnsi="Arial" w:cs="Arial"/>
                <w:lang w:val="es-ES"/>
              </w:rPr>
              <w:t xml:space="preserve"> a través de un marco que promueva la confianza de los inversores</w:t>
            </w:r>
            <w:r w:rsidRPr="00AE3E65">
              <w:rPr>
                <w:rFonts w:ascii="Arial" w:eastAsia="Arial" w:hAnsi="Arial" w:cs="Arial"/>
                <w:lang w:val="es-ES"/>
              </w:rPr>
              <w:t xml:space="preserve">. Los Estados miembros han reconocido la necesidad de mejorar el acceso de la ciudadanía a los mercados de capitales, incrementar la participación de los inversores minoristas y construir mercados más profundos, capaces de financiar las transiciones verde, digital y social, así como reforzar la seguridad y defensa europeas. La recomendación de la Comisión y el </w:t>
            </w:r>
            <w:r>
              <w:rPr>
                <w:rFonts w:ascii="Arial" w:eastAsia="Arial" w:hAnsi="Arial" w:cs="Arial"/>
                <w:lang w:val="es-ES"/>
              </w:rPr>
              <w:t>acuerdo de términos</w:t>
            </w:r>
            <w:r w:rsidRPr="00AE3E65">
              <w:rPr>
                <w:rFonts w:ascii="Arial" w:eastAsia="Arial" w:hAnsi="Arial" w:cs="Arial"/>
                <w:lang w:val="es-ES"/>
              </w:rPr>
              <w:t xml:space="preserve"> de</w:t>
            </w:r>
            <w:r>
              <w:rPr>
                <w:rFonts w:ascii="Arial" w:eastAsia="Arial" w:hAnsi="Arial" w:cs="Arial"/>
                <w:lang w:val="es-ES"/>
              </w:rPr>
              <w:t xml:space="preserve"> la etiqueta</w:t>
            </w:r>
            <w:r w:rsidRPr="00AE3E65">
              <w:rPr>
                <w:rFonts w:ascii="Arial" w:eastAsia="Arial" w:hAnsi="Arial" w:cs="Arial"/>
                <w:lang w:val="es-ES"/>
              </w:rPr>
              <w:t xml:space="preserve"> “Finance Europe” ofrecen un marco de referencia compartido que promueve la convergencia de buenas prácticas en la UE</w:t>
            </w:r>
            <w:r>
              <w:rPr>
                <w:rFonts w:ascii="Arial" w:eastAsia="Arial" w:hAnsi="Arial" w:cs="Arial"/>
                <w:lang w:val="es-ES"/>
              </w:rPr>
              <w:t>, a la vez que</w:t>
            </w:r>
            <w:r w:rsidRPr="00AE3E65">
              <w:rPr>
                <w:rFonts w:ascii="Arial" w:eastAsia="Arial" w:hAnsi="Arial" w:cs="Arial"/>
                <w:lang w:val="es-ES"/>
              </w:rPr>
              <w:t xml:space="preserve"> permite a cada Estado miembro adaptar el instrumento a sus circunstancias nacionales.</w:t>
            </w:r>
          </w:p>
          <w:p w14:paraId="6FCD72A9" w14:textId="77777777" w:rsidR="00A82376" w:rsidRPr="00AE3E65" w:rsidRDefault="00A82376" w:rsidP="00A82376">
            <w:pPr>
              <w:spacing w:before="160" w:after="160"/>
              <w:jc w:val="both"/>
              <w:rPr>
                <w:rFonts w:ascii="Arial" w:eastAsia="Arial" w:hAnsi="Arial" w:cs="Arial"/>
                <w:lang w:val="es-ES"/>
              </w:rPr>
            </w:pPr>
            <w:r w:rsidRPr="00AE3E65">
              <w:rPr>
                <w:rFonts w:ascii="Arial" w:eastAsia="Arial" w:hAnsi="Arial" w:cs="Arial"/>
                <w:lang w:val="es-ES"/>
              </w:rPr>
              <w:t xml:space="preserve">En el caso de España, aprobar un proyecto normativo relativo a la cuenta de ahorro e inversión y a la etiqueta “Finance Europe” resulta especialmente oportuno. </w:t>
            </w:r>
            <w:r>
              <w:rPr>
                <w:rFonts w:ascii="Arial" w:eastAsia="Arial" w:hAnsi="Arial" w:cs="Arial"/>
                <w:lang w:val="es-ES"/>
              </w:rPr>
              <w:t>Por un lado,</w:t>
            </w:r>
            <w:r w:rsidRPr="00AE3E65">
              <w:rPr>
                <w:rFonts w:ascii="Arial" w:eastAsia="Arial" w:hAnsi="Arial" w:cs="Arial"/>
                <w:lang w:val="es-ES"/>
              </w:rPr>
              <w:t xml:space="preserve"> responde a una prioridad estratégica nacional vinculada al acceso de familias y pymes a los mercados de capitales, a la diversificación de las fuentes de financiación y al refuerzo de la competitividad económica. De otro, el contexto geopolítico actual, caracterizado por la necesidad de reforzar la autonomía estratégica abierta de la Unión, exige movilizar más y mejor el ahorro europeo hacia activos productivos europeos.</w:t>
            </w:r>
          </w:p>
          <w:p w14:paraId="06A20FD7" w14:textId="07399CF1" w:rsidR="00A82376" w:rsidRDefault="00A82376" w:rsidP="008548CD">
            <w:pPr>
              <w:spacing w:before="160" w:after="160"/>
              <w:jc w:val="both"/>
              <w:rPr>
                <w:rFonts w:ascii="Arial" w:eastAsia="Arial" w:hAnsi="Arial" w:cs="Arial"/>
                <w:lang w:val="es-ES"/>
              </w:rPr>
            </w:pPr>
            <w:r w:rsidRPr="00AE3E65">
              <w:rPr>
                <w:rFonts w:ascii="Arial" w:eastAsia="Arial" w:hAnsi="Arial" w:cs="Arial"/>
                <w:lang w:val="es-ES"/>
              </w:rPr>
              <w:t>Por todo ello, se considera necesario y oportuno iniciar un proyecto normativo que permita establecer el marco de la cuenta de ahorro e inversión en España y definir las condiciones de uso nacional de la etiqueta “Finance Europe”, de forma coordinada y coherente</w:t>
            </w:r>
            <w:r w:rsidRPr="00547AF4">
              <w:rPr>
                <w:rFonts w:ascii="Arial" w:eastAsia="Arial" w:hAnsi="Arial" w:cs="Arial"/>
                <w:lang w:val="es-ES"/>
              </w:rPr>
              <w:t>.</w:t>
            </w:r>
          </w:p>
        </w:tc>
      </w:tr>
    </w:tbl>
    <w:p w14:paraId="27972EC7" w14:textId="77777777" w:rsidR="00A82376" w:rsidRDefault="00A82376" w:rsidP="008548CD">
      <w:pPr>
        <w:spacing w:before="160" w:after="160"/>
        <w:jc w:val="both"/>
        <w:rPr>
          <w:rFonts w:ascii="Arial" w:eastAsia="Arial" w:hAnsi="Arial" w:cs="Arial"/>
          <w:lang w:val="es-ES"/>
        </w:rPr>
      </w:pPr>
    </w:p>
    <w:p w14:paraId="71854FD0" w14:textId="77777777" w:rsidR="008548CD" w:rsidRPr="00547AF4" w:rsidRDefault="008548CD" w:rsidP="008548CD">
      <w:pPr>
        <w:pStyle w:val="Ttulo1"/>
        <w:numPr>
          <w:ilvl w:val="0"/>
          <w:numId w:val="5"/>
        </w:numPr>
        <w:spacing w:before="160" w:after="160"/>
        <w:ind w:left="357" w:hanging="357"/>
        <w:jc w:val="both"/>
        <w:rPr>
          <w:rFonts w:ascii="Arial" w:hAnsi="Arial" w:cs="Arial"/>
          <w:b/>
          <w:bCs/>
          <w:color w:val="auto"/>
          <w:sz w:val="22"/>
          <w:szCs w:val="22"/>
        </w:rPr>
      </w:pPr>
      <w:r w:rsidRPr="00547AF4">
        <w:rPr>
          <w:rFonts w:ascii="Arial" w:hAnsi="Arial" w:cs="Arial"/>
          <w:b/>
          <w:bCs/>
          <w:color w:val="auto"/>
          <w:sz w:val="22"/>
          <w:szCs w:val="22"/>
        </w:rPr>
        <w:t>Objetivos de la norma.</w:t>
      </w:r>
    </w:p>
    <w:tbl>
      <w:tblPr>
        <w:tblStyle w:val="Tablaconcuadrcula"/>
        <w:tblW w:w="0" w:type="auto"/>
        <w:tblLook w:val="04A0" w:firstRow="1" w:lastRow="0" w:firstColumn="1" w:lastColumn="0" w:noHBand="0" w:noVBand="1"/>
      </w:tblPr>
      <w:tblGrid>
        <w:gridCol w:w="9629"/>
      </w:tblGrid>
      <w:tr w:rsidR="00A82376" w:rsidRPr="00C7396C" w14:paraId="0BD645E9" w14:textId="77777777" w:rsidTr="00A82376">
        <w:tc>
          <w:tcPr>
            <w:tcW w:w="9629" w:type="dxa"/>
          </w:tcPr>
          <w:p w14:paraId="7C9B311C" w14:textId="77777777" w:rsidR="00A82376" w:rsidRPr="00C90665" w:rsidRDefault="00A82376" w:rsidP="00A82376">
            <w:pPr>
              <w:widowControl w:val="0"/>
              <w:autoSpaceDE w:val="0"/>
              <w:autoSpaceDN w:val="0"/>
              <w:spacing w:before="160" w:after="160"/>
              <w:ind w:right="209"/>
              <w:jc w:val="both"/>
              <w:rPr>
                <w:rFonts w:ascii="Arial" w:eastAsia="Arial" w:hAnsi="Arial" w:cs="Arial"/>
                <w:lang w:val="es-ES"/>
              </w:rPr>
            </w:pPr>
            <w:r w:rsidRPr="387972EA">
              <w:rPr>
                <w:rFonts w:ascii="Arial" w:eastAsia="Arial" w:hAnsi="Arial" w:cs="Arial"/>
                <w:lang w:val="es-ES"/>
              </w:rPr>
              <w:t xml:space="preserve">La futura norma tiene por finalidad trasladar al ordenamiento español los objetivos establecidos en la Recomendación de la Comisión Europea sobre la cuenta de ahorro e inversión y en el acuerdo de términos “Finance Europe”, en el que España participa voluntariamente, ajustándolos a la realidad económica y financiera de España. Ambos instrumentos comparten el objetivo final de mejorar la competitividad y aumentar la productividad de la economía europea así como ofrecer mayor bienestar a los ciudadanos: la cuenta de ahorro e inversión se centra en aumentar la participación de los hogares en los mercados de capitales y en canalizar de forma más eficiente el ahorro privado, facilitando el proceso a través de una cuenta ampliamente reconocida que permite la inversión en diferentes tipos de activos; la etiqueta “Finance Europe”, por su parte, se orienta a movilizar financiación estable hacia la economía europea y sus prioridades estratégicas, reforzando la coherencia y calidad de los productos de inversión. La norma aspira, por tanto, a desarrollar a escala nacional un marco que reproduzca estos objetivos y permita su aplicación efectiva en España a través de un instrumento de ahorro </w:t>
            </w:r>
            <w:r w:rsidRPr="387972EA">
              <w:rPr>
                <w:rFonts w:ascii="Arial" w:eastAsia="Arial" w:hAnsi="Arial" w:cs="Arial"/>
                <w:lang w:val="es-ES"/>
              </w:rPr>
              <w:lastRenderedPageBreak/>
              <w:t>fácilmente accesible y transparente.</w:t>
            </w:r>
          </w:p>
          <w:p w14:paraId="68B7F628" w14:textId="77777777" w:rsidR="00A82376" w:rsidRPr="00C90665" w:rsidRDefault="00A82376" w:rsidP="00A82376">
            <w:pPr>
              <w:widowControl w:val="0"/>
              <w:autoSpaceDE w:val="0"/>
              <w:autoSpaceDN w:val="0"/>
              <w:spacing w:before="160" w:after="160"/>
              <w:ind w:right="209"/>
              <w:jc w:val="both"/>
              <w:rPr>
                <w:rFonts w:ascii="Arial" w:eastAsia="Arial" w:hAnsi="Arial" w:cs="Arial"/>
                <w:lang w:val="es-ES"/>
              </w:rPr>
            </w:pPr>
            <w:r w:rsidRPr="00C90665">
              <w:rPr>
                <w:rFonts w:ascii="Arial" w:eastAsia="Arial" w:hAnsi="Arial" w:cs="Arial"/>
                <w:lang w:val="es-ES"/>
              </w:rPr>
              <w:t xml:space="preserve">En primer lugar, la iniciativa busca que una parte mayor del ahorro de los hogares pueda canalizarse hacia </w:t>
            </w:r>
            <w:r>
              <w:rPr>
                <w:rFonts w:ascii="Arial" w:eastAsia="Arial" w:hAnsi="Arial" w:cs="Arial"/>
                <w:lang w:val="es-ES"/>
              </w:rPr>
              <w:t xml:space="preserve">diferentes </w:t>
            </w:r>
            <w:r w:rsidRPr="00C90665">
              <w:rPr>
                <w:rFonts w:ascii="Arial" w:eastAsia="Arial" w:hAnsi="Arial" w:cs="Arial"/>
                <w:lang w:val="es-ES"/>
              </w:rPr>
              <w:t xml:space="preserve">instrumentos financieros. </w:t>
            </w:r>
            <w:r>
              <w:rPr>
                <w:rFonts w:ascii="Arial" w:eastAsia="Arial" w:hAnsi="Arial" w:cs="Arial"/>
                <w:lang w:val="es-ES"/>
              </w:rPr>
              <w:t>Así, se logrará</w:t>
            </w:r>
            <w:r w:rsidRPr="00C90665">
              <w:rPr>
                <w:rFonts w:ascii="Arial" w:eastAsia="Arial" w:hAnsi="Arial" w:cs="Arial"/>
                <w:lang w:val="es-ES"/>
              </w:rPr>
              <w:t xml:space="preserve"> mejorar la rentabilidad y diversificación del ahorro a largo plazo</w:t>
            </w:r>
            <w:r>
              <w:rPr>
                <w:rFonts w:ascii="Arial" w:eastAsia="Arial" w:hAnsi="Arial" w:cs="Arial"/>
                <w:lang w:val="es-ES"/>
              </w:rPr>
              <w:t>. Un marco claro y fácilmente</w:t>
            </w:r>
            <w:r w:rsidRPr="00C90665">
              <w:rPr>
                <w:rFonts w:ascii="Arial" w:eastAsia="Arial" w:hAnsi="Arial" w:cs="Arial"/>
                <w:lang w:val="es-ES"/>
              </w:rPr>
              <w:t xml:space="preserve"> comprensible </w:t>
            </w:r>
            <w:r>
              <w:rPr>
                <w:rFonts w:ascii="Arial" w:eastAsia="Arial" w:hAnsi="Arial" w:cs="Arial"/>
                <w:lang w:val="es-ES"/>
              </w:rPr>
              <w:t>permitirá</w:t>
            </w:r>
            <w:r w:rsidRPr="00C90665">
              <w:rPr>
                <w:rFonts w:ascii="Arial" w:eastAsia="Arial" w:hAnsi="Arial" w:cs="Arial"/>
                <w:lang w:val="es-ES"/>
              </w:rPr>
              <w:t xml:space="preserve"> aprovechar mejor el potencial de los mercados y reducir las pérdidas de oportunidad asociadas a productos de muy baja remuneración.</w:t>
            </w:r>
          </w:p>
          <w:p w14:paraId="746B4773" w14:textId="77777777" w:rsidR="00A82376" w:rsidRPr="00C90665" w:rsidRDefault="00A82376" w:rsidP="00A82376">
            <w:pPr>
              <w:widowControl w:val="0"/>
              <w:autoSpaceDE w:val="0"/>
              <w:autoSpaceDN w:val="0"/>
              <w:spacing w:before="160" w:after="160"/>
              <w:ind w:right="209"/>
              <w:jc w:val="both"/>
              <w:rPr>
                <w:rFonts w:ascii="Arial" w:eastAsia="Arial" w:hAnsi="Arial" w:cs="Arial"/>
                <w:lang w:val="es-ES"/>
              </w:rPr>
            </w:pPr>
            <w:r w:rsidRPr="00C90665">
              <w:rPr>
                <w:rFonts w:ascii="Arial" w:eastAsia="Arial" w:hAnsi="Arial" w:cs="Arial"/>
                <w:lang w:val="es-ES"/>
              </w:rPr>
              <w:t xml:space="preserve">En segundo lugar, la norma pretende movilizar una parte creciente del ahorro privado hacia la financiación de la economía europea. </w:t>
            </w:r>
            <w:r>
              <w:rPr>
                <w:rFonts w:ascii="Arial" w:eastAsia="Arial" w:hAnsi="Arial" w:cs="Arial"/>
                <w:lang w:val="es-ES"/>
              </w:rPr>
              <w:t>Se busca</w:t>
            </w:r>
            <w:r w:rsidRPr="00C90665">
              <w:rPr>
                <w:rFonts w:ascii="Arial" w:eastAsia="Arial" w:hAnsi="Arial" w:cs="Arial"/>
                <w:lang w:val="es-ES"/>
              </w:rPr>
              <w:t xml:space="preserve"> reforzar la capacidad de financiación privada de empresas, pymes, infraestructuras y proyectos de inversión, especialmente en economías con una fuerte dependencia del crédito bancario, como es el caso de España. </w:t>
            </w:r>
          </w:p>
          <w:p w14:paraId="52A10EB2" w14:textId="77777777" w:rsidR="00A82376" w:rsidRPr="00C90665" w:rsidRDefault="00A82376" w:rsidP="00A82376">
            <w:pPr>
              <w:widowControl w:val="0"/>
              <w:autoSpaceDE w:val="0"/>
              <w:autoSpaceDN w:val="0"/>
              <w:spacing w:before="160" w:after="160"/>
              <w:ind w:right="209"/>
              <w:jc w:val="both"/>
              <w:rPr>
                <w:rFonts w:ascii="Arial" w:eastAsia="Arial" w:hAnsi="Arial" w:cs="Arial"/>
                <w:lang w:val="es-ES"/>
              </w:rPr>
            </w:pPr>
            <w:r w:rsidRPr="00C90665">
              <w:rPr>
                <w:rFonts w:ascii="Arial" w:eastAsia="Arial" w:hAnsi="Arial" w:cs="Arial"/>
                <w:lang w:val="es-ES"/>
              </w:rPr>
              <w:t xml:space="preserve">En tercer lugar, la norma busca favorecer la financiación de las prioridades estratégicas de la Unión Europea. El </w:t>
            </w:r>
            <w:r>
              <w:rPr>
                <w:rFonts w:ascii="Arial" w:eastAsia="Arial" w:hAnsi="Arial" w:cs="Arial"/>
                <w:lang w:val="es-ES"/>
              </w:rPr>
              <w:t>acuerdo de términos</w:t>
            </w:r>
            <w:r w:rsidRPr="00C90665">
              <w:rPr>
                <w:rFonts w:ascii="Arial" w:eastAsia="Arial" w:hAnsi="Arial" w:cs="Arial"/>
                <w:lang w:val="es-ES"/>
              </w:rPr>
              <w:t xml:space="preserve"> “Finance Europe” establece que los productos </w:t>
            </w:r>
            <w:r>
              <w:rPr>
                <w:rFonts w:ascii="Arial" w:eastAsia="Arial" w:hAnsi="Arial" w:cs="Arial"/>
                <w:lang w:val="es-ES"/>
              </w:rPr>
              <w:t xml:space="preserve">o cuentas </w:t>
            </w:r>
            <w:r w:rsidRPr="00C90665">
              <w:rPr>
                <w:rFonts w:ascii="Arial" w:eastAsia="Arial" w:hAnsi="Arial" w:cs="Arial"/>
                <w:lang w:val="es-ES"/>
              </w:rPr>
              <w:t>que porten la etiqueta deben dedicar una parte significativa de sus inversiones a activos europeos, contribuyendo así a la transición ecológica y digital, al fomento de la innovación, al fortalecimiento de la resiliencia industrial y al refuerzo de la autonomía estratégica de la Unión. La incorporación nacional de estos principios permitirá orientar mejor el ahorro de los hogares hacia fines alineados con los objetivos comunes europeos.</w:t>
            </w:r>
          </w:p>
          <w:p w14:paraId="07BDAFB0" w14:textId="77777777" w:rsidR="00A82376" w:rsidRPr="00C90665" w:rsidRDefault="00A82376" w:rsidP="00A82376">
            <w:pPr>
              <w:widowControl w:val="0"/>
              <w:autoSpaceDE w:val="0"/>
              <w:autoSpaceDN w:val="0"/>
              <w:spacing w:before="160" w:after="160"/>
              <w:ind w:right="209"/>
              <w:jc w:val="both"/>
              <w:rPr>
                <w:rFonts w:ascii="Arial" w:eastAsia="Arial" w:hAnsi="Arial" w:cs="Arial"/>
                <w:lang w:val="es-ES"/>
              </w:rPr>
            </w:pPr>
            <w:r w:rsidRPr="00C90665">
              <w:rPr>
                <w:rFonts w:ascii="Arial" w:eastAsia="Arial" w:hAnsi="Arial" w:cs="Arial"/>
                <w:lang w:val="es-ES"/>
              </w:rPr>
              <w:t xml:space="preserve">Asimismo, la futura norma responde al objetivo de establecer un marco europeo común, reconocible y coherente para los productos de ahorro e inversión a largo plazo. Tanto la Recomendación como </w:t>
            </w:r>
            <w:r>
              <w:rPr>
                <w:rFonts w:ascii="Arial" w:eastAsia="Arial" w:hAnsi="Arial" w:cs="Arial"/>
                <w:lang w:val="es-ES"/>
              </w:rPr>
              <w:t>la etiqueta “Finance Europe”</w:t>
            </w:r>
            <w:r w:rsidRPr="00C90665">
              <w:rPr>
                <w:rFonts w:ascii="Arial" w:eastAsia="Arial" w:hAnsi="Arial" w:cs="Arial"/>
                <w:lang w:val="es-ES"/>
              </w:rPr>
              <w:t xml:space="preserve"> buscan evitar la fragmentación de marcos nacionales, promover la convergencia de estándares y permitir que distintos vehículos (cuentas, fondos, seguros de vida-ahorro u otros) puedan agruparse bajo criterios armonizados que incrementen la confianza del ciudadano, faciliten la comparabilidad entre jurisdicciones y favorezcan en el futuro la interoperabilidad de productos entre Estados miembros.</w:t>
            </w:r>
          </w:p>
          <w:p w14:paraId="64B4EC33" w14:textId="0D191757" w:rsidR="00A82376" w:rsidRDefault="00A82376" w:rsidP="008548CD">
            <w:pPr>
              <w:widowControl w:val="0"/>
              <w:autoSpaceDE w:val="0"/>
              <w:autoSpaceDN w:val="0"/>
              <w:spacing w:before="160" w:after="160"/>
              <w:ind w:right="209"/>
              <w:jc w:val="both"/>
              <w:rPr>
                <w:rFonts w:ascii="Arial" w:eastAsia="Arial" w:hAnsi="Arial" w:cs="Arial"/>
                <w:lang w:val="es-ES"/>
              </w:rPr>
            </w:pPr>
            <w:r w:rsidRPr="00C90665">
              <w:rPr>
                <w:rFonts w:ascii="Arial" w:eastAsia="Arial" w:hAnsi="Arial" w:cs="Arial"/>
                <w:lang w:val="es-ES"/>
              </w:rPr>
              <w:t xml:space="preserve">Finalmente, la iniciativa persigue asegurar un diseño sencillo, claro y estandarizado del instrumento. La Recomendación insiste en que la cuenta debe operar con reglas simples y transparentes y que debe reducirse el número de barreras operativas que actualmente dificultan la entrada del ciudadano en la inversión financiera. El objetivo de la norma es trasladar esta orientación al marco nacional, </w:t>
            </w:r>
            <w:r>
              <w:rPr>
                <w:rFonts w:ascii="Arial" w:eastAsia="Arial" w:hAnsi="Arial" w:cs="Arial"/>
                <w:lang w:val="es-ES"/>
              </w:rPr>
              <w:t>con un</w:t>
            </w:r>
            <w:r w:rsidRPr="00C90665">
              <w:rPr>
                <w:rFonts w:ascii="Arial" w:eastAsia="Arial" w:hAnsi="Arial" w:cs="Arial"/>
                <w:lang w:val="es-ES"/>
              </w:rPr>
              <w:t xml:space="preserve"> funcionamiento fácilmente comprensible y cuyo tratamiento administrativo resulte lo menos friccional posible.</w:t>
            </w:r>
          </w:p>
        </w:tc>
      </w:tr>
    </w:tbl>
    <w:p w14:paraId="53BB8144" w14:textId="77777777" w:rsidR="00A82376" w:rsidRDefault="00A82376" w:rsidP="008548CD">
      <w:pPr>
        <w:widowControl w:val="0"/>
        <w:autoSpaceDE w:val="0"/>
        <w:autoSpaceDN w:val="0"/>
        <w:spacing w:before="160" w:after="160"/>
        <w:ind w:right="209"/>
        <w:jc w:val="both"/>
        <w:rPr>
          <w:rFonts w:ascii="Arial" w:eastAsia="Arial" w:hAnsi="Arial" w:cs="Arial"/>
          <w:lang w:val="es-ES"/>
        </w:rPr>
      </w:pPr>
    </w:p>
    <w:p w14:paraId="7D99B20F" w14:textId="77777777" w:rsidR="008548CD" w:rsidRPr="008548CD" w:rsidRDefault="008548CD" w:rsidP="008548CD">
      <w:pPr>
        <w:pStyle w:val="Ttulo1"/>
        <w:numPr>
          <w:ilvl w:val="0"/>
          <w:numId w:val="5"/>
        </w:numPr>
        <w:spacing w:before="160" w:after="160"/>
        <w:ind w:left="357" w:hanging="357"/>
        <w:jc w:val="both"/>
        <w:rPr>
          <w:rFonts w:ascii="Arial" w:hAnsi="Arial" w:cs="Arial"/>
          <w:b/>
          <w:bCs/>
          <w:color w:val="auto"/>
          <w:sz w:val="22"/>
          <w:szCs w:val="22"/>
          <w:lang w:val="es-ES"/>
        </w:rPr>
      </w:pPr>
      <w:r w:rsidRPr="008548CD">
        <w:rPr>
          <w:rFonts w:ascii="Arial" w:hAnsi="Arial" w:cs="Arial"/>
          <w:b/>
          <w:bCs/>
          <w:color w:val="auto"/>
          <w:sz w:val="22"/>
          <w:szCs w:val="22"/>
          <w:lang w:val="es-ES"/>
        </w:rPr>
        <w:t xml:space="preserve">Posibles soluciones alternativas, regulatorias y no regulatorias. </w:t>
      </w:r>
    </w:p>
    <w:tbl>
      <w:tblPr>
        <w:tblStyle w:val="Tablaconcuadrcula"/>
        <w:tblW w:w="0" w:type="auto"/>
        <w:tblLook w:val="04A0" w:firstRow="1" w:lastRow="0" w:firstColumn="1" w:lastColumn="0" w:noHBand="0" w:noVBand="1"/>
      </w:tblPr>
      <w:tblGrid>
        <w:gridCol w:w="9629"/>
      </w:tblGrid>
      <w:tr w:rsidR="00A82376" w:rsidRPr="00C7396C" w14:paraId="2B1E75DF" w14:textId="77777777" w:rsidTr="00A82376">
        <w:tc>
          <w:tcPr>
            <w:tcW w:w="9629" w:type="dxa"/>
          </w:tcPr>
          <w:p w14:paraId="0AA054BF" w14:textId="77777777" w:rsidR="00A82376" w:rsidRDefault="00A82376" w:rsidP="00A82376">
            <w:pPr>
              <w:spacing w:before="160" w:after="160"/>
              <w:jc w:val="both"/>
              <w:rPr>
                <w:rFonts w:ascii="Arial" w:eastAsia="Arial" w:hAnsi="Arial" w:cs="Arial"/>
                <w:lang w:val="es-ES"/>
              </w:rPr>
            </w:pPr>
            <w:r w:rsidRPr="008B540A">
              <w:rPr>
                <w:rFonts w:ascii="Arial" w:eastAsia="Arial" w:hAnsi="Arial" w:cs="Arial"/>
                <w:lang w:val="es-ES"/>
              </w:rPr>
              <w:t xml:space="preserve">El reciente </w:t>
            </w:r>
            <w:r>
              <w:fldChar w:fldCharType="begin"/>
            </w:r>
            <w:r w:rsidRPr="00C7396C">
              <w:rPr>
                <w:lang w:val="es-ES"/>
              </w:rPr>
              <w:instrText>HYPERLINK "https://commission.europa.eu/topics/competitiveness/draghi-report_en"</w:instrText>
            </w:r>
            <w:r>
              <w:fldChar w:fldCharType="separate"/>
            </w:r>
            <w:r w:rsidRPr="00E104CE">
              <w:rPr>
                <w:rStyle w:val="Hipervnculo"/>
                <w:rFonts w:ascii="Arial" w:eastAsia="Arial" w:hAnsi="Arial" w:cs="Arial"/>
                <w:lang w:val="es-ES"/>
              </w:rPr>
              <w:t xml:space="preserve">Informe Draghi sobre </w:t>
            </w:r>
            <w:r>
              <w:rPr>
                <w:rStyle w:val="Hipervnculo"/>
                <w:rFonts w:ascii="Arial" w:eastAsia="Arial" w:hAnsi="Arial" w:cs="Arial"/>
                <w:lang w:val="es-ES"/>
              </w:rPr>
              <w:t>el futuro de la</w:t>
            </w:r>
            <w:r w:rsidRPr="00E104CE">
              <w:rPr>
                <w:rStyle w:val="Hipervnculo"/>
                <w:rFonts w:ascii="Arial" w:eastAsia="Arial" w:hAnsi="Arial" w:cs="Arial"/>
                <w:lang w:val="es-ES"/>
              </w:rPr>
              <w:t xml:space="preserve"> competitividad </w:t>
            </w:r>
            <w:r>
              <w:rPr>
                <w:rStyle w:val="Hipervnculo"/>
                <w:rFonts w:ascii="Arial" w:eastAsia="Arial" w:hAnsi="Arial" w:cs="Arial"/>
                <w:lang w:val="es-ES"/>
              </w:rPr>
              <w:t>e</w:t>
            </w:r>
            <w:r w:rsidRPr="00E104CE">
              <w:rPr>
                <w:rStyle w:val="Hipervnculo"/>
                <w:rFonts w:ascii="Arial" w:eastAsia="Arial" w:hAnsi="Arial" w:cs="Arial"/>
                <w:lang w:val="es-ES"/>
              </w:rPr>
              <w:t>urop</w:t>
            </w:r>
            <w:r>
              <w:rPr>
                <w:rStyle w:val="Hipervnculo"/>
                <w:rFonts w:ascii="Arial" w:eastAsia="Arial" w:hAnsi="Arial" w:cs="Arial"/>
                <w:lang w:val="es-ES"/>
              </w:rPr>
              <w:t>e</w:t>
            </w:r>
            <w:r w:rsidRPr="00E104CE">
              <w:rPr>
                <w:rStyle w:val="Hipervnculo"/>
                <w:rFonts w:ascii="Arial" w:eastAsia="Arial" w:hAnsi="Arial" w:cs="Arial"/>
                <w:lang w:val="es-ES"/>
              </w:rPr>
              <w:t>a</w:t>
            </w:r>
            <w:r>
              <w:fldChar w:fldCharType="end"/>
            </w:r>
            <w:r w:rsidRPr="008B540A">
              <w:rPr>
                <w:rFonts w:ascii="Arial" w:eastAsia="Arial" w:hAnsi="Arial" w:cs="Arial"/>
                <w:lang w:val="es-ES"/>
              </w:rPr>
              <w:t xml:space="preserve"> subraya la necesidad de acometer un conjunto amplio de reformas que permitan movilizar más inversión privada y reforzar la capacidad de la Unión para financiar sus prioridades estratégicas. Avanzar en esta dirección requiere actuaciones de carácter transversal que actúen tanto sobre el lado de la oferta como sobre el de la demanda de inversión financiera. </w:t>
            </w:r>
          </w:p>
          <w:p w14:paraId="43DFD0CB" w14:textId="77777777" w:rsidR="00A82376" w:rsidRPr="008B540A" w:rsidRDefault="00A82376" w:rsidP="00A82376">
            <w:pPr>
              <w:spacing w:before="160" w:after="160"/>
              <w:jc w:val="both"/>
              <w:rPr>
                <w:rFonts w:ascii="Arial" w:eastAsia="Arial" w:hAnsi="Arial" w:cs="Arial"/>
                <w:lang w:val="es-ES"/>
              </w:rPr>
            </w:pPr>
            <w:r w:rsidRPr="008B540A">
              <w:rPr>
                <w:rFonts w:ascii="Arial" w:eastAsia="Arial" w:hAnsi="Arial" w:cs="Arial"/>
                <w:lang w:val="es-ES"/>
              </w:rPr>
              <w:t>Por el lado de la oferta, será necesario profundizar en reformas que atiendan las características del tejido productivo español, marcado por un peso significativo de pymes, retos de acceso a los mercados de capitales, y la existencia de determinados elementos de fragmentación e incertidumbre regulatoria.</w:t>
            </w:r>
          </w:p>
          <w:p w14:paraId="7C59D86E" w14:textId="77777777" w:rsidR="00A82376" w:rsidRPr="009A7295" w:rsidRDefault="00A82376" w:rsidP="00A82376">
            <w:pPr>
              <w:spacing w:before="160" w:after="160"/>
              <w:jc w:val="both"/>
              <w:rPr>
                <w:rFonts w:ascii="Arial" w:eastAsia="Arial" w:hAnsi="Arial" w:cs="Arial"/>
                <w:lang w:val="es-ES"/>
              </w:rPr>
            </w:pPr>
            <w:r w:rsidRPr="008E6261">
              <w:rPr>
                <w:rFonts w:ascii="Arial" w:eastAsia="Arial" w:hAnsi="Arial" w:cs="Arial"/>
                <w:lang w:val="es-ES"/>
              </w:rPr>
              <w:t>Por lo que respecta a la participación de los hogares en instrumentos de ahorro e inversión a largo plazo</w:t>
            </w:r>
            <w:r>
              <w:rPr>
                <w:rFonts w:ascii="Arial" w:eastAsia="Arial" w:hAnsi="Arial" w:cs="Arial"/>
                <w:lang w:val="es-ES"/>
              </w:rPr>
              <w:t>,</w:t>
            </w:r>
            <w:r w:rsidRPr="008E6261">
              <w:rPr>
                <w:rFonts w:ascii="Arial" w:eastAsia="Arial" w:hAnsi="Arial" w:cs="Arial"/>
                <w:lang w:val="es-ES"/>
              </w:rPr>
              <w:t xml:space="preserve"> la cuenta de ahorro e inversión y la implantación nacional de la etiqueta “Finance Europe” deben configurarse como </w:t>
            </w:r>
            <w:r>
              <w:rPr>
                <w:rFonts w:ascii="Arial" w:eastAsia="Arial" w:hAnsi="Arial" w:cs="Arial"/>
                <w:lang w:val="es-ES"/>
              </w:rPr>
              <w:t>las iniciativas</w:t>
            </w:r>
            <w:r w:rsidRPr="008E6261">
              <w:rPr>
                <w:rFonts w:ascii="Arial" w:eastAsia="Arial" w:hAnsi="Arial" w:cs="Arial"/>
                <w:lang w:val="es-ES"/>
              </w:rPr>
              <w:t xml:space="preserve"> centrales para incrementar la implicación de los </w:t>
            </w:r>
            <w:r w:rsidRPr="008E6261">
              <w:rPr>
                <w:rFonts w:ascii="Arial" w:eastAsia="Arial" w:hAnsi="Arial" w:cs="Arial"/>
                <w:lang w:val="es-ES"/>
              </w:rPr>
              <w:lastRenderedPageBreak/>
              <w:t>ciudadanos en los mercados de capitales, favorecer la canalización de su ahorro hacia activos diversificados y de largo plazo y reforzar la financiación de la economía productiva y de las prioridades europeas. Estas medidas se complementan con otras actuaciones de naturaleza más horizontal, como el refuerzo de la educación financiera o la mejora de la información y la experiencia de usuario, que contribuyen a crear un entorno más propicio para el desarrollo de la inversión financiera minorista.</w:t>
            </w:r>
          </w:p>
          <w:p w14:paraId="07FDB53C" w14:textId="365A0940" w:rsidR="00A82376" w:rsidRDefault="00A82376" w:rsidP="008548CD">
            <w:pPr>
              <w:spacing w:before="160" w:after="160"/>
              <w:jc w:val="both"/>
              <w:rPr>
                <w:rFonts w:ascii="Arial" w:eastAsia="Arial" w:hAnsi="Arial" w:cs="Arial"/>
                <w:lang w:val="es-ES"/>
              </w:rPr>
            </w:pPr>
            <w:r w:rsidRPr="009A7295">
              <w:rPr>
                <w:rFonts w:ascii="Arial" w:eastAsia="Arial" w:hAnsi="Arial" w:cs="Arial"/>
                <w:lang w:val="es-ES"/>
              </w:rPr>
              <w:t xml:space="preserve">A continuación, se plantean una serie de preguntas, alineadas con los principales artículos de la Recomendación de la Comisión sobre cuentas de ahorro e inversión, con el fin de recabar la opinión de los agentes afectados sobre elementos concretos del diseño de la Cuenta de Ahorro e Inversión y de la </w:t>
            </w:r>
            <w:r>
              <w:rPr>
                <w:rFonts w:ascii="Arial" w:eastAsia="Arial" w:hAnsi="Arial" w:cs="Arial"/>
                <w:lang w:val="es-ES"/>
              </w:rPr>
              <w:t>implementación</w:t>
            </w:r>
            <w:r w:rsidRPr="009A7295">
              <w:rPr>
                <w:rFonts w:ascii="Arial" w:eastAsia="Arial" w:hAnsi="Arial" w:cs="Arial"/>
                <w:lang w:val="es-ES"/>
              </w:rPr>
              <w:t xml:space="preserve"> de la etiqueta “Finance Europe” en </w:t>
            </w:r>
            <w:r>
              <w:rPr>
                <w:rFonts w:ascii="Arial" w:eastAsia="Arial" w:hAnsi="Arial" w:cs="Arial"/>
                <w:lang w:val="es-ES"/>
              </w:rPr>
              <w:t>España</w:t>
            </w:r>
            <w:r w:rsidRPr="009A7295">
              <w:rPr>
                <w:rFonts w:ascii="Arial" w:eastAsia="Arial" w:hAnsi="Arial" w:cs="Arial"/>
                <w:lang w:val="es-ES"/>
              </w:rPr>
              <w:t>.</w:t>
            </w:r>
          </w:p>
        </w:tc>
      </w:tr>
    </w:tbl>
    <w:p w14:paraId="6F51502F" w14:textId="77777777" w:rsidR="008548CD" w:rsidRPr="006475D8" w:rsidRDefault="008548CD" w:rsidP="00A82376">
      <w:pPr>
        <w:pStyle w:val="Textoindependiente"/>
        <w:spacing w:line="276" w:lineRule="auto"/>
        <w:ind w:right="397"/>
        <w:jc w:val="both"/>
      </w:pPr>
    </w:p>
    <w:p w14:paraId="142A38D6" w14:textId="4771E18D" w:rsidR="00D8144C" w:rsidRDefault="00D8144C" w:rsidP="00D8144C">
      <w:pPr>
        <w:pStyle w:val="Ttulo1"/>
        <w:spacing w:before="160" w:after="160"/>
        <w:jc w:val="both"/>
        <w:rPr>
          <w:rFonts w:ascii="Arial" w:hAnsi="Arial" w:cs="Arial"/>
          <w:b/>
          <w:bCs/>
          <w:color w:val="auto"/>
          <w:sz w:val="22"/>
          <w:szCs w:val="22"/>
          <w:lang w:val="es-ES"/>
        </w:rPr>
      </w:pPr>
      <w:r w:rsidRPr="00D8144C">
        <w:rPr>
          <w:rFonts w:ascii="Arial" w:hAnsi="Arial" w:cs="Arial"/>
          <w:b/>
          <w:bCs/>
          <w:color w:val="auto"/>
          <w:sz w:val="22"/>
          <w:szCs w:val="22"/>
          <w:lang w:val="es-ES"/>
        </w:rPr>
        <w:t>Preguntas relativas a la cuenta de ahorro e inversión</w:t>
      </w:r>
    </w:p>
    <w:p w14:paraId="243AC806" w14:textId="1B945549" w:rsidR="0065268B" w:rsidRPr="00A82376" w:rsidRDefault="007B5686" w:rsidP="00A82376">
      <w:pPr>
        <w:pStyle w:val="Ttulo2"/>
        <w:widowControl w:val="0"/>
        <w:numPr>
          <w:ilvl w:val="0"/>
          <w:numId w:val="3"/>
        </w:numPr>
        <w:autoSpaceDE w:val="0"/>
        <w:autoSpaceDN w:val="0"/>
        <w:spacing w:before="360" w:after="240"/>
        <w:ind w:left="851" w:hanging="567"/>
        <w:rPr>
          <w:rFonts w:ascii="Arial" w:hAnsi="Arial" w:cs="Arial"/>
          <w:b/>
          <w:bCs/>
          <w:color w:val="auto"/>
          <w:sz w:val="22"/>
          <w:szCs w:val="22"/>
          <w:lang w:val="es-ES"/>
        </w:rPr>
      </w:pPr>
      <w:r>
        <w:rPr>
          <w:rFonts w:ascii="Arial" w:hAnsi="Arial" w:cs="Arial"/>
          <w:b/>
          <w:bCs/>
          <w:color w:val="auto"/>
          <w:sz w:val="22"/>
          <w:szCs w:val="22"/>
          <w:lang w:val="es-ES"/>
        </w:rPr>
        <w:t>Creación de la cuenta</w:t>
      </w:r>
    </w:p>
    <w:tbl>
      <w:tblPr>
        <w:tblStyle w:val="Tablaconcuadrcula"/>
        <w:tblW w:w="0" w:type="auto"/>
        <w:tblLook w:val="04A0" w:firstRow="1" w:lastRow="0" w:firstColumn="1" w:lastColumn="0" w:noHBand="0" w:noVBand="1"/>
      </w:tblPr>
      <w:tblGrid>
        <w:gridCol w:w="9629"/>
      </w:tblGrid>
      <w:tr w:rsidR="0065268B" w:rsidRPr="00C7396C" w14:paraId="3FC07745" w14:textId="77777777" w:rsidTr="0065268B">
        <w:tc>
          <w:tcPr>
            <w:tcW w:w="9629" w:type="dxa"/>
          </w:tcPr>
          <w:p w14:paraId="4605BFA2" w14:textId="1671CAD8" w:rsidR="00A82376" w:rsidRDefault="00A82376" w:rsidP="00A82376">
            <w:pPr>
              <w:keepLines/>
              <w:widowControl w:val="0"/>
              <w:autoSpaceDE w:val="0"/>
              <w:autoSpaceDN w:val="0"/>
              <w:spacing w:before="160" w:after="160"/>
              <w:jc w:val="both"/>
              <w:outlineLvl w:val="0"/>
              <w:rPr>
                <w:rFonts w:ascii="Arial" w:eastAsia="Arial" w:hAnsi="Arial" w:cs="Arial"/>
                <w:b/>
                <w:lang w:val="es-ES"/>
              </w:rPr>
            </w:pPr>
            <w:r w:rsidRPr="00094C30">
              <w:rPr>
                <w:rFonts w:ascii="Arial" w:eastAsia="Arial" w:hAnsi="Arial" w:cs="Arial"/>
                <w:lang w:val="es-ES"/>
              </w:rPr>
              <w:t>La configuración básica de la cuenta —incluidos los posibles importes mínimos o máximos y el número de cuentas que cada persona pueda mantener— condiciona su grado de accesibilidad</w:t>
            </w:r>
            <w:r>
              <w:rPr>
                <w:rFonts w:ascii="Arial" w:eastAsia="Arial" w:hAnsi="Arial" w:cs="Arial"/>
                <w:lang w:val="es-ES"/>
              </w:rPr>
              <w:t xml:space="preserve"> y</w:t>
            </w:r>
            <w:r w:rsidRPr="00094C30">
              <w:rPr>
                <w:rFonts w:ascii="Arial" w:eastAsia="Arial" w:hAnsi="Arial" w:cs="Arial"/>
                <w:lang w:val="es-ES"/>
              </w:rPr>
              <w:t xml:space="preserve"> su capacidad para atraer a nuevos ahorradores. Definir estos elementos resulta esencial para garantizar que la cuenta cumpla su función como instrumento sencillo, estable </w:t>
            </w:r>
            <w:r>
              <w:rPr>
                <w:rFonts w:ascii="Arial" w:eastAsia="Arial" w:hAnsi="Arial" w:cs="Arial"/>
                <w:lang w:val="es-ES"/>
              </w:rPr>
              <w:t>y accesible para la población en sentido amplio</w:t>
            </w:r>
            <w:r w:rsidRPr="00094C30">
              <w:rPr>
                <w:rFonts w:ascii="Arial" w:eastAsia="Arial" w:hAnsi="Arial" w:cs="Arial"/>
                <w:lang w:val="es-ES"/>
              </w:rPr>
              <w:t>.</w:t>
            </w:r>
          </w:p>
          <w:p w14:paraId="17F68928" w14:textId="2D52369C" w:rsidR="0065268B" w:rsidRPr="0065268B"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lang w:val="es-ES"/>
              </w:rPr>
            </w:pPr>
            <w:r w:rsidRPr="0065268B">
              <w:rPr>
                <w:rFonts w:ascii="Arial" w:eastAsia="Arial" w:hAnsi="Arial" w:cs="Arial"/>
                <w:b/>
                <w:lang w:val="es-ES"/>
              </w:rPr>
              <w:t>¿Resulta adecuado que el marco aplicable a la cuenta establezca importes mínimos de apertura o de aportaciones periódicas?</w:t>
            </w:r>
          </w:p>
          <w:p w14:paraId="67F87222" w14:textId="37A423D3" w:rsidR="0065268B" w:rsidRPr="0065268B" w:rsidRDefault="0065268B" w:rsidP="00C6603C">
            <w:pPr>
              <w:ind w:left="83"/>
              <w:rPr>
                <w:rFonts w:ascii="Arial" w:eastAsia="Arial" w:hAnsi="Arial" w:cs="Arial"/>
                <w:lang w:val="es-ES"/>
              </w:rPr>
            </w:pPr>
            <w:bookmarkStart w:id="0" w:name="_Hlk214882582"/>
            <w:r w:rsidRPr="0065268B">
              <w:rPr>
                <w:rFonts w:ascii="Arial" w:eastAsia="Arial" w:hAnsi="Arial" w:cs="Arial"/>
                <w:lang w:val="es-ES"/>
              </w:rPr>
              <w:t xml:space="preserve">Sí </w:t>
            </w:r>
            <w:sdt>
              <w:sdtPr>
                <w:rPr>
                  <w:rFonts w:ascii="Arial" w:eastAsia="Arial" w:hAnsi="Arial" w:cs="Arial"/>
                  <w:lang w:val="es-ES"/>
                </w:rPr>
                <w:id w:val="819474551"/>
                <w14:checkbox>
                  <w14:checked w14:val="0"/>
                  <w14:checkedState w14:val="2612" w14:font="MS Gothic"/>
                  <w14:uncheckedState w14:val="2610" w14:font="MS Gothic"/>
                </w14:checkbox>
              </w:sdtPr>
              <w:sdtContent>
                <w:r w:rsidR="00C7396C">
                  <w:rPr>
                    <w:rFonts w:ascii="MS Gothic" w:eastAsia="MS Gothic" w:hAnsi="MS Gothic" w:cs="Arial" w:hint="eastAsia"/>
                    <w:lang w:val="es-ES"/>
                  </w:rPr>
                  <w:t>☐</w:t>
                </w:r>
              </w:sdtContent>
            </w:sdt>
          </w:p>
          <w:p w14:paraId="413F81CE" w14:textId="4113D0E9"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No </w:t>
            </w:r>
            <w:sdt>
              <w:sdtPr>
                <w:rPr>
                  <w:rFonts w:ascii="Arial" w:eastAsia="Arial" w:hAnsi="Arial" w:cs="Arial"/>
                  <w:lang w:val="es-ES"/>
                </w:rPr>
                <w:id w:val="-1887940681"/>
                <w14:checkbox>
                  <w14:checked w14:val="0"/>
                  <w14:checkedState w14:val="2612" w14:font="MS Gothic"/>
                  <w14:uncheckedState w14:val="2610" w14:font="MS Gothic"/>
                </w14:checkbox>
              </w:sdtPr>
              <w:sdtContent>
                <w:r w:rsidR="00945A5A">
                  <w:rPr>
                    <w:rFonts w:ascii="MS Gothic" w:eastAsia="MS Gothic" w:hAnsi="MS Gothic" w:cs="Arial" w:hint="eastAsia"/>
                    <w:lang w:val="es-ES"/>
                  </w:rPr>
                  <w:t>☐</w:t>
                </w:r>
              </w:sdtContent>
            </w:sdt>
          </w:p>
          <w:p w14:paraId="3C63948D"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Explique su respuesta: </w:t>
            </w:r>
            <w:sdt>
              <w:sdtPr>
                <w:rPr>
                  <w:rFonts w:ascii="Arial" w:eastAsia="Arial" w:hAnsi="Arial" w:cs="Arial"/>
                  <w:lang w:val="es-ES"/>
                </w:rPr>
                <w:id w:val="1472171896"/>
                <w:placeholder>
                  <w:docPart w:val="F7437C157F114820AE5F6F260FB63580"/>
                </w:placeholder>
                <w:showingPlcHdr/>
              </w:sdtPr>
              <w:sdtContent>
                <w:r w:rsidRPr="0065268B">
                  <w:rPr>
                    <w:rFonts w:eastAsiaTheme="minorHAnsi"/>
                    <w:color w:val="666666"/>
                    <w:lang w:val="es-ES"/>
                  </w:rPr>
                  <w:t>Haga clic o pulse aquí para escribir texto.</w:t>
                </w:r>
              </w:sdtContent>
            </w:sdt>
          </w:p>
          <w:bookmarkEnd w:id="0"/>
          <w:p w14:paraId="5346C175" w14:textId="77777777" w:rsidR="0065268B" w:rsidRPr="0065268B"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lang w:val="es-ES"/>
              </w:rPr>
            </w:pPr>
            <w:r w:rsidRPr="0065268B">
              <w:rPr>
                <w:rFonts w:ascii="Arial" w:eastAsia="Arial" w:hAnsi="Arial" w:cs="Arial"/>
                <w:b/>
                <w:lang w:val="es-ES"/>
              </w:rPr>
              <w:t xml:space="preserve">¿Considera necesario </w:t>
            </w:r>
            <w:r w:rsidRPr="0065268B">
              <w:rPr>
                <w:rFonts w:ascii="Arial" w:eastAsiaTheme="majorEastAsia" w:hAnsi="Arial" w:cs="Arial"/>
                <w:b/>
                <w:lang w:val="es-ES"/>
              </w:rPr>
              <w:t>fijar</w:t>
            </w:r>
            <w:r w:rsidRPr="0065268B">
              <w:rPr>
                <w:rFonts w:ascii="Arial" w:eastAsia="Arial" w:hAnsi="Arial" w:cs="Arial"/>
                <w:b/>
                <w:lang w:val="es-ES"/>
              </w:rPr>
              <w:t xml:space="preserve"> algún umbral máximo a las tenencias de instrumentos financieros en el marco de la cuenta?</w:t>
            </w:r>
          </w:p>
          <w:p w14:paraId="5C789658"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Sí </w:t>
            </w:r>
            <w:sdt>
              <w:sdtPr>
                <w:rPr>
                  <w:rFonts w:ascii="Arial" w:eastAsia="Arial" w:hAnsi="Arial" w:cs="Arial"/>
                  <w:lang w:val="es-ES"/>
                </w:rPr>
                <w:id w:val="-2088377793"/>
                <w14:checkbox>
                  <w14:checked w14:val="0"/>
                  <w14:checkedState w14:val="2612" w14:font="MS Gothic"/>
                  <w14:uncheckedState w14:val="2610" w14:font="MS Gothic"/>
                </w14:checkbox>
              </w:sdtPr>
              <w:sdtContent>
                <w:r w:rsidRPr="0065268B">
                  <w:rPr>
                    <w:rFonts w:ascii="Arial" w:eastAsia="MS Gothic" w:hAnsi="Arial" w:cs="Arial" w:hint="eastAsia"/>
                    <w:lang w:val="es-ES"/>
                  </w:rPr>
                  <w:t>☐</w:t>
                </w:r>
              </w:sdtContent>
            </w:sdt>
          </w:p>
          <w:p w14:paraId="192C9CF1" w14:textId="59D9794D"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No </w:t>
            </w:r>
            <w:sdt>
              <w:sdtPr>
                <w:rPr>
                  <w:rFonts w:ascii="Arial" w:eastAsia="Arial" w:hAnsi="Arial" w:cs="Arial"/>
                  <w:lang w:val="es-ES"/>
                </w:rPr>
                <w:id w:val="-137892289"/>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5F8D7D66"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Explique su respuesta: </w:t>
            </w:r>
            <w:sdt>
              <w:sdtPr>
                <w:rPr>
                  <w:rFonts w:ascii="Arial" w:eastAsia="Arial" w:hAnsi="Arial" w:cs="Arial"/>
                  <w:lang w:val="es-ES"/>
                </w:rPr>
                <w:id w:val="1443959568"/>
                <w:placeholder>
                  <w:docPart w:val="85EEA4521BD5418EB0FF023E617F3D64"/>
                </w:placeholder>
                <w:showingPlcHdr/>
              </w:sdtPr>
              <w:sdtContent>
                <w:r w:rsidRPr="0065268B">
                  <w:rPr>
                    <w:rFonts w:eastAsiaTheme="minorHAnsi"/>
                    <w:color w:val="666666"/>
                    <w:lang w:val="es-ES"/>
                  </w:rPr>
                  <w:t>Haga clic o pulse aquí para escribir texto.</w:t>
                </w:r>
              </w:sdtContent>
            </w:sdt>
          </w:p>
          <w:p w14:paraId="5210A691" w14:textId="77777777" w:rsidR="0065268B" w:rsidRPr="0065268B"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65268B">
              <w:rPr>
                <w:rFonts w:ascii="Arial" w:eastAsia="Arial" w:hAnsi="Arial" w:cs="Arial"/>
                <w:b/>
                <w:bCs/>
                <w:lang w:val="es-ES"/>
              </w:rPr>
              <w:t xml:space="preserve">¿Debería limitarse la apertura de cuentas a una única cuenta por persona para facilitar la gestión de </w:t>
            </w:r>
            <w:proofErr w:type="gramStart"/>
            <w:r w:rsidRPr="0065268B">
              <w:rPr>
                <w:rFonts w:ascii="Arial" w:eastAsia="Arial" w:hAnsi="Arial" w:cs="Arial"/>
                <w:b/>
                <w:bCs/>
                <w:lang w:val="es-ES"/>
              </w:rPr>
              <w:t>la misma</w:t>
            </w:r>
            <w:proofErr w:type="gramEnd"/>
            <w:r w:rsidRPr="0065268B">
              <w:rPr>
                <w:rFonts w:ascii="Arial" w:eastAsia="Arial" w:hAnsi="Arial" w:cs="Arial"/>
                <w:b/>
                <w:bCs/>
                <w:lang w:val="es-ES"/>
              </w:rPr>
              <w:t>?</w:t>
            </w:r>
          </w:p>
          <w:p w14:paraId="63D2F3D2"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Sí </w:t>
            </w:r>
            <w:sdt>
              <w:sdtPr>
                <w:rPr>
                  <w:rFonts w:ascii="Arial" w:eastAsia="Arial" w:hAnsi="Arial" w:cs="Arial"/>
                  <w:lang w:val="es-ES"/>
                </w:rPr>
                <w:id w:val="1265501198"/>
                <w14:checkbox>
                  <w14:checked w14:val="0"/>
                  <w14:checkedState w14:val="2612" w14:font="MS Gothic"/>
                  <w14:uncheckedState w14:val="2610" w14:font="MS Gothic"/>
                </w14:checkbox>
              </w:sdtPr>
              <w:sdtContent>
                <w:r w:rsidRPr="0065268B">
                  <w:rPr>
                    <w:rFonts w:ascii="Arial" w:eastAsia="MS Gothic" w:hAnsi="Arial" w:cs="Arial" w:hint="eastAsia"/>
                    <w:lang w:val="es-ES"/>
                  </w:rPr>
                  <w:t>☐</w:t>
                </w:r>
              </w:sdtContent>
            </w:sdt>
          </w:p>
          <w:p w14:paraId="2EE0B5C1"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No </w:t>
            </w:r>
            <w:sdt>
              <w:sdtPr>
                <w:rPr>
                  <w:rFonts w:ascii="Arial" w:eastAsia="Arial" w:hAnsi="Arial" w:cs="Arial"/>
                  <w:lang w:val="es-ES"/>
                </w:rPr>
                <w:id w:val="-889879966"/>
                <w14:checkbox>
                  <w14:checked w14:val="0"/>
                  <w14:checkedState w14:val="2612" w14:font="MS Gothic"/>
                  <w14:uncheckedState w14:val="2610" w14:font="MS Gothic"/>
                </w14:checkbox>
              </w:sdtPr>
              <w:sdtContent>
                <w:r w:rsidRPr="0065268B">
                  <w:rPr>
                    <w:rFonts w:ascii="Arial" w:eastAsia="MS Gothic" w:hAnsi="Arial" w:cs="Arial" w:hint="eastAsia"/>
                    <w:lang w:val="es-ES"/>
                  </w:rPr>
                  <w:t>☐</w:t>
                </w:r>
              </w:sdtContent>
            </w:sdt>
          </w:p>
          <w:p w14:paraId="7DA96741"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Explique su respuesta: </w:t>
            </w:r>
            <w:sdt>
              <w:sdtPr>
                <w:rPr>
                  <w:rFonts w:ascii="Arial" w:eastAsia="Arial" w:hAnsi="Arial" w:cs="Arial"/>
                  <w:lang w:val="es-ES"/>
                </w:rPr>
                <w:id w:val="1441876658"/>
                <w:placeholder>
                  <w:docPart w:val="B13D5A2AE39F4E05977292831051F7C7"/>
                </w:placeholder>
                <w:showingPlcHdr/>
              </w:sdtPr>
              <w:sdtContent>
                <w:r w:rsidRPr="0065268B">
                  <w:rPr>
                    <w:rFonts w:eastAsiaTheme="minorHAnsi"/>
                    <w:color w:val="666666"/>
                    <w:lang w:val="es-ES"/>
                  </w:rPr>
                  <w:t>Haga clic o pulse aquí para escribir texto.</w:t>
                </w:r>
              </w:sdtContent>
            </w:sdt>
          </w:p>
          <w:p w14:paraId="66EB2704" w14:textId="77777777" w:rsidR="0065268B" w:rsidRPr="0065268B"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65268B">
              <w:rPr>
                <w:rFonts w:ascii="Arial" w:eastAsia="Arial" w:hAnsi="Arial" w:cs="Arial"/>
                <w:b/>
                <w:bCs/>
                <w:lang w:val="es-ES"/>
              </w:rPr>
              <w:t>¿Qué otros aspectos básicos de configuración deben considerarse, al margen de los establecidos en las siguientes preguntas?</w:t>
            </w:r>
          </w:p>
          <w:p w14:paraId="6644AEC6" w14:textId="77777777" w:rsidR="0065268B" w:rsidRPr="0065268B" w:rsidRDefault="0065268B" w:rsidP="00C6603C">
            <w:pPr>
              <w:ind w:left="83"/>
              <w:rPr>
                <w:rFonts w:ascii="Arial" w:eastAsia="Arial" w:hAnsi="Arial" w:cs="Arial"/>
                <w:lang w:val="es-ES"/>
              </w:rPr>
            </w:pPr>
            <w:r w:rsidRPr="0065268B">
              <w:rPr>
                <w:rFonts w:ascii="Arial" w:eastAsia="Arial" w:hAnsi="Arial" w:cs="Arial"/>
                <w:lang w:val="es-ES"/>
              </w:rPr>
              <w:t xml:space="preserve">Explique su respuesta: </w:t>
            </w:r>
            <w:sdt>
              <w:sdtPr>
                <w:rPr>
                  <w:rFonts w:ascii="Arial" w:eastAsia="Arial" w:hAnsi="Arial" w:cs="Arial"/>
                  <w:lang w:val="es-ES"/>
                </w:rPr>
                <w:id w:val="-1150745077"/>
                <w:placeholder>
                  <w:docPart w:val="764A7DCC654F43BA9DD8BB28D51CA49D"/>
                </w:placeholder>
                <w:showingPlcHdr/>
              </w:sdtPr>
              <w:sdtContent>
                <w:r w:rsidRPr="0065268B">
                  <w:rPr>
                    <w:rFonts w:eastAsiaTheme="minorHAnsi"/>
                    <w:color w:val="666666"/>
                    <w:lang w:val="es-ES"/>
                  </w:rPr>
                  <w:t>Haga clic o pulse aquí para escribir texto.</w:t>
                </w:r>
              </w:sdtContent>
            </w:sdt>
          </w:p>
          <w:p w14:paraId="73F1D877" w14:textId="77777777" w:rsidR="0065268B" w:rsidRPr="0065268B"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65268B">
              <w:rPr>
                <w:rFonts w:ascii="Arial" w:eastAsia="Arial" w:hAnsi="Arial" w:cs="Arial"/>
                <w:b/>
                <w:bCs/>
                <w:lang w:val="es-ES"/>
              </w:rPr>
              <w:t>¿Qué modalidades de inversión debe permitir la cuenta (por ejemplo, gestión por parte del cliente, asesoramiento, gestión discrecionalidad de carteras, etc.)?</w:t>
            </w:r>
          </w:p>
          <w:p w14:paraId="7F421C8D" w14:textId="77777777" w:rsidR="0065268B" w:rsidRDefault="0065268B" w:rsidP="00C6603C">
            <w:pPr>
              <w:ind w:left="83"/>
              <w:rPr>
                <w:rFonts w:ascii="Arial" w:eastAsia="Arial" w:hAnsi="Arial" w:cs="Arial"/>
                <w:lang w:val="es-ES"/>
              </w:rPr>
            </w:pPr>
            <w:r w:rsidRPr="0065268B">
              <w:rPr>
                <w:rFonts w:ascii="Arial" w:eastAsia="Arial" w:hAnsi="Arial" w:cs="Arial"/>
                <w:lang w:val="es-ES"/>
              </w:rPr>
              <w:t xml:space="preserve">Explique su respuesta: </w:t>
            </w:r>
            <w:sdt>
              <w:sdtPr>
                <w:rPr>
                  <w:rFonts w:ascii="Arial" w:eastAsia="Arial" w:hAnsi="Arial" w:cs="Arial"/>
                  <w:lang w:val="es-ES"/>
                </w:rPr>
                <w:id w:val="-412165314"/>
                <w:placeholder>
                  <w:docPart w:val="A9A4AD5916C04FA1AE4C35D4789F4540"/>
                </w:placeholder>
                <w:showingPlcHdr/>
              </w:sdtPr>
              <w:sdtContent>
                <w:r w:rsidRPr="0065268B">
                  <w:rPr>
                    <w:rFonts w:eastAsiaTheme="minorHAnsi"/>
                    <w:color w:val="666666"/>
                    <w:lang w:val="es-ES"/>
                  </w:rPr>
                  <w:t>Haga clic o pulse aquí para escribir texto.</w:t>
                </w:r>
              </w:sdtContent>
            </w:sdt>
          </w:p>
          <w:p w14:paraId="7849BC0F" w14:textId="404C1168" w:rsidR="0065268B" w:rsidRDefault="0065268B" w:rsidP="00C6603C">
            <w:pPr>
              <w:ind w:left="83"/>
              <w:rPr>
                <w:rFonts w:ascii="Arial" w:eastAsia="Arial" w:hAnsi="Arial" w:cs="Arial"/>
                <w:lang w:val="es-ES"/>
              </w:rPr>
            </w:pPr>
          </w:p>
        </w:tc>
      </w:tr>
    </w:tbl>
    <w:p w14:paraId="769E5441" w14:textId="77777777" w:rsidR="0065268B" w:rsidRPr="002E1BA9" w:rsidRDefault="0065268B" w:rsidP="00C6603C">
      <w:pPr>
        <w:rPr>
          <w:rFonts w:eastAsia="Arial"/>
          <w:lang w:val="es-ES"/>
        </w:rPr>
      </w:pPr>
    </w:p>
    <w:p w14:paraId="05FE9306" w14:textId="3609486A" w:rsidR="0065268B" w:rsidRPr="00A82376"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sidRPr="00094C30">
        <w:rPr>
          <w:rFonts w:ascii="Arial" w:hAnsi="Arial" w:cs="Arial"/>
          <w:b/>
          <w:bCs/>
          <w:color w:val="auto"/>
          <w:sz w:val="22"/>
          <w:szCs w:val="22"/>
        </w:rPr>
        <w:t>Proveedores de la cuenta</w:t>
      </w:r>
    </w:p>
    <w:tbl>
      <w:tblPr>
        <w:tblStyle w:val="Tablaconcuadrcula"/>
        <w:tblW w:w="0" w:type="auto"/>
        <w:tblLook w:val="04A0" w:firstRow="1" w:lastRow="0" w:firstColumn="1" w:lastColumn="0" w:noHBand="0" w:noVBand="1"/>
      </w:tblPr>
      <w:tblGrid>
        <w:gridCol w:w="9629"/>
      </w:tblGrid>
      <w:tr w:rsidR="0065268B" w:rsidRPr="00C7396C" w14:paraId="77C40A98" w14:textId="77777777" w:rsidTr="0065268B">
        <w:tc>
          <w:tcPr>
            <w:tcW w:w="9629" w:type="dxa"/>
          </w:tcPr>
          <w:p w14:paraId="32072323" w14:textId="56DBBB8C" w:rsidR="00A82376" w:rsidRDefault="00A82376" w:rsidP="00A82376">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La amplitud y diversidad de los proveedores determinará el grado de competencia, la disponibilidad de la cuenta en todo el territorio y la posibilidad de que distintos modelos de negocio aporten soluciones adaptadas a las necesidades de los hogares. También influirá en la capacidad de los ciudadanos para trasladar su cuenta entre proveedores sin fricciones</w:t>
            </w:r>
            <w:r w:rsidRPr="00E4458E">
              <w:rPr>
                <w:rFonts w:ascii="Arial" w:eastAsia="Arial" w:hAnsi="Arial" w:cs="Arial"/>
                <w:lang w:val="es-ES"/>
              </w:rPr>
              <w:t xml:space="preserve"> </w:t>
            </w:r>
            <w:r>
              <w:rPr>
                <w:rFonts w:ascii="Arial" w:eastAsia="Arial" w:hAnsi="Arial" w:cs="Arial"/>
                <w:lang w:val="es-ES"/>
              </w:rPr>
              <w:t xml:space="preserve">y </w:t>
            </w:r>
            <w:r w:rsidRPr="00094C30">
              <w:rPr>
                <w:rFonts w:ascii="Arial" w:eastAsia="Arial" w:hAnsi="Arial" w:cs="Arial"/>
                <w:lang w:val="es-ES"/>
              </w:rPr>
              <w:t>en la interoperabilidad con otros mercados europeos. Por ello conviene analizar qué entidades deberían poder ofrecerla y en qué condiciones.</w:t>
            </w:r>
          </w:p>
          <w:p w14:paraId="4A0ED088" w14:textId="6AB80E3D" w:rsidR="0065268B" w:rsidRPr="008E20CE"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8E20CE">
              <w:rPr>
                <w:rFonts w:ascii="Arial" w:eastAsia="Arial" w:hAnsi="Arial" w:cs="Arial"/>
                <w:b/>
                <w:bCs/>
                <w:lang w:val="es-ES"/>
              </w:rPr>
              <w:t>¿Qué tipos de entidades deberían poder ofrecer la cuenta en España?</w:t>
            </w:r>
          </w:p>
          <w:p w14:paraId="3562BD3C" w14:textId="77777777" w:rsidR="0065268B" w:rsidRPr="0068643F" w:rsidRDefault="0065268B"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937896723"/>
                <w:placeholder>
                  <w:docPart w:val="A69E50F5FA9F437496A341FFEA0B81E9"/>
                </w:placeholder>
                <w:showingPlcHdr/>
              </w:sdtPr>
              <w:sdtContent>
                <w:r w:rsidRPr="005E0653">
                  <w:rPr>
                    <w:rStyle w:val="Textodelmarcadordeposicin"/>
                    <w:rFonts w:eastAsiaTheme="minorHAnsi"/>
                    <w:lang w:val="es-ES"/>
                  </w:rPr>
                  <w:t>Haga clic o pulse aquí para escribir texto.</w:t>
                </w:r>
              </w:sdtContent>
            </w:sdt>
          </w:p>
          <w:p w14:paraId="280279BF" w14:textId="77777777" w:rsidR="0065268B" w:rsidRPr="00A541E3" w:rsidRDefault="0065268B" w:rsidP="00C6603C">
            <w:pPr>
              <w:rPr>
                <w:rFonts w:eastAsia="Arial"/>
                <w:lang w:val="es-ES"/>
              </w:rPr>
            </w:pPr>
          </w:p>
          <w:p w14:paraId="02054ACA" w14:textId="77777777" w:rsidR="0065268B" w:rsidRPr="008E20CE"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8E20CE">
              <w:rPr>
                <w:rFonts w:ascii="Arial" w:eastAsia="Arial" w:hAnsi="Arial" w:cs="Arial"/>
                <w:b/>
                <w:bCs/>
                <w:lang w:val="es-ES"/>
              </w:rPr>
              <w:t>¿Qué medidas deben considerarse para garantizar una competencia efectiva entre proveedores, incluida la prestación transfronteriza de servicios y la portabilidad de cuentas y carteras entre entidades?</w:t>
            </w:r>
          </w:p>
          <w:p w14:paraId="6A08A658" w14:textId="77777777" w:rsidR="0065268B" w:rsidRDefault="0065268B" w:rsidP="00C6603C">
            <w:pPr>
              <w:tabs>
                <w:tab w:val="left" w:pos="6420"/>
              </w:tabs>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438414146"/>
                <w:placeholder>
                  <w:docPart w:val="ACCE3F9D76F9425FAD30A7D9C7902050"/>
                </w:placeholder>
                <w:showingPlcHdr/>
              </w:sdtPr>
              <w:sdtContent>
                <w:r w:rsidRPr="005E0653">
                  <w:rPr>
                    <w:rStyle w:val="Textodelmarcadordeposicin"/>
                    <w:rFonts w:eastAsiaTheme="minorHAnsi"/>
                    <w:lang w:val="es-ES"/>
                  </w:rPr>
                  <w:t>Haga clic o pulse aquí para escribir texto.</w:t>
                </w:r>
              </w:sdtContent>
            </w:sdt>
            <w:r w:rsidR="008E20CE">
              <w:rPr>
                <w:rFonts w:ascii="Arial" w:eastAsia="Arial" w:hAnsi="Arial" w:cs="Arial"/>
                <w:lang w:val="es-ES"/>
              </w:rPr>
              <w:tab/>
            </w:r>
          </w:p>
          <w:p w14:paraId="418A7555" w14:textId="72E5D94E" w:rsidR="008E20CE" w:rsidRDefault="008E20CE" w:rsidP="00C6603C">
            <w:pPr>
              <w:tabs>
                <w:tab w:val="left" w:pos="6420"/>
              </w:tabs>
              <w:rPr>
                <w:rFonts w:ascii="Arial" w:eastAsia="Arial" w:hAnsi="Arial" w:cs="Arial"/>
                <w:lang w:val="es-ES"/>
              </w:rPr>
            </w:pPr>
          </w:p>
        </w:tc>
      </w:tr>
    </w:tbl>
    <w:p w14:paraId="26C1FF7A" w14:textId="77777777" w:rsidR="0065268B" w:rsidRPr="00C34075" w:rsidRDefault="0065268B" w:rsidP="00C6603C">
      <w:pPr>
        <w:rPr>
          <w:rFonts w:eastAsia="Arial"/>
          <w:lang w:val="es-ES"/>
        </w:rPr>
      </w:pPr>
    </w:p>
    <w:p w14:paraId="7C7B6DA4" w14:textId="2328E9C9" w:rsidR="0065268B" w:rsidRPr="00A82376"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sidRPr="00094C30">
        <w:rPr>
          <w:rFonts w:ascii="Arial" w:hAnsi="Arial" w:cs="Arial"/>
          <w:b/>
          <w:bCs/>
          <w:color w:val="auto"/>
          <w:sz w:val="22"/>
          <w:szCs w:val="22"/>
        </w:rPr>
        <w:t>Costes y comisiones</w:t>
      </w:r>
    </w:p>
    <w:tbl>
      <w:tblPr>
        <w:tblStyle w:val="Tablaconcuadrcula"/>
        <w:tblW w:w="0" w:type="auto"/>
        <w:tblLook w:val="04A0" w:firstRow="1" w:lastRow="0" w:firstColumn="1" w:lastColumn="0" w:noHBand="0" w:noVBand="1"/>
      </w:tblPr>
      <w:tblGrid>
        <w:gridCol w:w="9629"/>
      </w:tblGrid>
      <w:tr w:rsidR="0065268B" w:rsidRPr="00C7396C" w14:paraId="2158B707" w14:textId="77777777" w:rsidTr="0065268B">
        <w:tc>
          <w:tcPr>
            <w:tcW w:w="9629" w:type="dxa"/>
          </w:tcPr>
          <w:p w14:paraId="323670B3" w14:textId="6D8E40FE" w:rsidR="00A82376" w:rsidRDefault="00A82376" w:rsidP="00A82376">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Los costes asociados a la cuenta influyen directamente en su atractivo para los hogares y en su capacidad para generar rendimientos razonables a largo plazo. Al mismo tiempo, deben ser compatibles con un modelo sostenible para los proveedores. Es necesario valorar cómo lograr un equilibrio adecuado entre estos objetivos, garantizando proporcionalidad y transparencia.</w:t>
            </w:r>
          </w:p>
          <w:p w14:paraId="5ACF8702" w14:textId="5D4EC708" w:rsidR="0065268B" w:rsidRPr="008E20CE"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8E20CE">
              <w:rPr>
                <w:rFonts w:ascii="Arial" w:eastAsia="Arial" w:hAnsi="Arial" w:cs="Arial"/>
                <w:b/>
                <w:bCs/>
                <w:lang w:val="es-ES"/>
              </w:rPr>
              <w:t>¿Qué criterios deberían aplicarse para asegurar que los costes asociados a la apertura, mantenimiento y cierre de la cuenta sean proporcionados, transparentes y fácilmente comparables para los inversores?</w:t>
            </w:r>
          </w:p>
          <w:p w14:paraId="667B4AAA" w14:textId="77777777" w:rsidR="0065268B" w:rsidRPr="00C34075" w:rsidRDefault="0065268B"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510830206"/>
                <w:placeholder>
                  <w:docPart w:val="D6D81E49A6174AF78ADFDB464E1E065C"/>
                </w:placeholder>
                <w:showingPlcHdr/>
              </w:sdtPr>
              <w:sdtContent>
                <w:r w:rsidRPr="005E0653">
                  <w:rPr>
                    <w:rStyle w:val="Textodelmarcadordeposicin"/>
                    <w:rFonts w:eastAsiaTheme="minorHAnsi"/>
                    <w:lang w:val="es-ES"/>
                  </w:rPr>
                  <w:t>Haga clic o pulse aquí para escribir texto.</w:t>
                </w:r>
              </w:sdtContent>
            </w:sdt>
          </w:p>
          <w:p w14:paraId="22EC4E07" w14:textId="77777777" w:rsidR="0065268B" w:rsidRPr="008E20CE"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8E20CE">
              <w:rPr>
                <w:rFonts w:ascii="Arial" w:eastAsia="Arial" w:hAnsi="Arial" w:cs="Arial"/>
                <w:b/>
                <w:bCs/>
                <w:lang w:val="es-ES"/>
              </w:rPr>
              <w:t>¿Sería conveniente establecer límites normativos a determinadas comisiones (por ejemplo, traspaso de cartera, gestión o custodia)?</w:t>
            </w:r>
          </w:p>
          <w:p w14:paraId="5E7A1618" w14:textId="38F4BE96" w:rsidR="0065268B" w:rsidRPr="0068643F" w:rsidRDefault="0065268B" w:rsidP="00C6603C">
            <w:pPr>
              <w:rPr>
                <w:rFonts w:ascii="Arial" w:eastAsia="Arial" w:hAnsi="Arial" w:cs="Arial"/>
                <w:lang w:val="es-ES"/>
              </w:rPr>
            </w:pPr>
            <w:r w:rsidRPr="0068643F">
              <w:rPr>
                <w:rFonts w:ascii="Arial" w:eastAsia="Arial" w:hAnsi="Arial" w:cs="Arial"/>
                <w:lang w:val="es-ES"/>
              </w:rPr>
              <w:t>Sí</w:t>
            </w:r>
            <w:r>
              <w:rPr>
                <w:rFonts w:ascii="Arial" w:eastAsia="Arial" w:hAnsi="Arial" w:cs="Arial"/>
                <w:lang w:val="es-ES"/>
              </w:rPr>
              <w:t xml:space="preserve"> </w:t>
            </w:r>
            <w:sdt>
              <w:sdtPr>
                <w:rPr>
                  <w:rFonts w:ascii="Arial" w:eastAsia="Arial" w:hAnsi="Arial" w:cs="Arial"/>
                  <w:lang w:val="es-ES"/>
                </w:rPr>
                <w:id w:val="-317275982"/>
                <w14:checkbox>
                  <w14:checked w14:val="0"/>
                  <w14:checkedState w14:val="2612" w14:font="MS Gothic"/>
                  <w14:uncheckedState w14:val="2610" w14:font="MS Gothic"/>
                </w14:checkbox>
              </w:sdtPr>
              <w:sdtContent>
                <w:r w:rsidR="00FC3B4C">
                  <w:rPr>
                    <w:rFonts w:ascii="MS Gothic" w:eastAsia="MS Gothic" w:hAnsi="MS Gothic" w:cs="Arial" w:hint="eastAsia"/>
                    <w:lang w:val="es-ES"/>
                  </w:rPr>
                  <w:t>☐</w:t>
                </w:r>
              </w:sdtContent>
            </w:sdt>
          </w:p>
          <w:p w14:paraId="0CAE6F5D" w14:textId="77777777" w:rsidR="0065268B" w:rsidRDefault="0065268B" w:rsidP="00C6603C">
            <w:pPr>
              <w:rPr>
                <w:rFonts w:ascii="Arial" w:eastAsia="Arial" w:hAnsi="Arial" w:cs="Arial"/>
                <w:lang w:val="es-ES"/>
              </w:rPr>
            </w:pPr>
            <w:r w:rsidRPr="0068643F">
              <w:rPr>
                <w:rFonts w:ascii="Arial" w:eastAsia="Arial" w:hAnsi="Arial" w:cs="Arial"/>
                <w:lang w:val="es-ES"/>
              </w:rPr>
              <w:t>No</w:t>
            </w:r>
            <w:r>
              <w:rPr>
                <w:rFonts w:ascii="Arial" w:eastAsia="Arial" w:hAnsi="Arial" w:cs="Arial"/>
                <w:lang w:val="es-ES"/>
              </w:rPr>
              <w:t xml:space="preserve"> </w:t>
            </w:r>
            <w:sdt>
              <w:sdtPr>
                <w:rPr>
                  <w:rFonts w:ascii="Arial" w:eastAsia="Arial" w:hAnsi="Arial" w:cs="Arial"/>
                  <w:lang w:val="es-ES"/>
                </w:rPr>
                <w:id w:val="-725910685"/>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1AF2F1B1" w14:textId="77777777" w:rsidR="0065268B" w:rsidRPr="00C34075" w:rsidRDefault="0065268B"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88204516"/>
                <w:placeholder>
                  <w:docPart w:val="708B6B08D2E34752A6CC42B0198D28E4"/>
                </w:placeholder>
                <w:showingPlcHdr/>
              </w:sdtPr>
              <w:sdtContent>
                <w:r w:rsidRPr="005E0653">
                  <w:rPr>
                    <w:rStyle w:val="Textodelmarcadordeposicin"/>
                    <w:rFonts w:eastAsiaTheme="minorHAnsi"/>
                    <w:lang w:val="es-ES"/>
                  </w:rPr>
                  <w:t>Haga clic o pulse aquí para escribir texto.</w:t>
                </w:r>
              </w:sdtContent>
            </w:sdt>
          </w:p>
          <w:p w14:paraId="752EE1E6" w14:textId="77777777" w:rsidR="0065268B" w:rsidRPr="008E20CE" w:rsidRDefault="0065268B"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8E20CE">
              <w:rPr>
                <w:rFonts w:ascii="Arial" w:eastAsia="Arial" w:hAnsi="Arial" w:cs="Arial"/>
                <w:b/>
                <w:bCs/>
                <w:lang w:val="es-ES"/>
              </w:rPr>
              <w:t>¿Cómo se pueden reforzar los requisitos de transparencia?</w:t>
            </w:r>
          </w:p>
          <w:p w14:paraId="09EE9863" w14:textId="3B804A1F" w:rsidR="0065268B" w:rsidRDefault="0065268B" w:rsidP="00A8237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023824042"/>
                <w:placeholder>
                  <w:docPart w:val="B4F29A58A59C43B7A0693989DE496EFE"/>
                </w:placeholder>
                <w:showingPlcHdr/>
              </w:sdtPr>
              <w:sdtContent>
                <w:r w:rsidRPr="005E0653">
                  <w:rPr>
                    <w:rStyle w:val="Textodelmarcadordeposicin"/>
                    <w:rFonts w:eastAsiaTheme="minorHAnsi"/>
                    <w:lang w:val="es-ES"/>
                  </w:rPr>
                  <w:t>Haga clic o pulse aquí para escribir texto.</w:t>
                </w:r>
              </w:sdtContent>
            </w:sdt>
          </w:p>
        </w:tc>
      </w:tr>
    </w:tbl>
    <w:p w14:paraId="188794B2" w14:textId="77777777" w:rsidR="0065268B" w:rsidRPr="00C34075" w:rsidRDefault="0065268B" w:rsidP="00C6603C">
      <w:pPr>
        <w:rPr>
          <w:rFonts w:eastAsia="Arial"/>
          <w:lang w:val="es-ES"/>
        </w:rPr>
      </w:pPr>
    </w:p>
    <w:p w14:paraId="1BDDB6A2" w14:textId="44C6685F" w:rsidR="0065268B" w:rsidRPr="00DA33C8" w:rsidRDefault="0065268B" w:rsidP="00C6603C">
      <w:pPr>
        <w:pStyle w:val="Ttulo1"/>
        <w:widowControl w:val="0"/>
        <w:numPr>
          <w:ilvl w:val="0"/>
          <w:numId w:val="6"/>
        </w:numPr>
        <w:autoSpaceDE w:val="0"/>
        <w:autoSpaceDN w:val="0"/>
        <w:spacing w:before="160" w:after="160"/>
        <w:ind w:left="357" w:hanging="357"/>
        <w:jc w:val="both"/>
        <w:rPr>
          <w:rFonts w:ascii="Arial" w:hAnsi="Arial" w:cs="Arial"/>
          <w:b/>
          <w:bCs/>
          <w:color w:val="auto"/>
          <w:sz w:val="22"/>
          <w:szCs w:val="22"/>
          <w:lang w:val="es-ES"/>
        </w:rPr>
      </w:pPr>
      <w:r w:rsidRPr="0065268B">
        <w:rPr>
          <w:rFonts w:ascii="Arial" w:hAnsi="Arial" w:cs="Arial"/>
          <w:b/>
          <w:bCs/>
          <w:color w:val="auto"/>
          <w:sz w:val="22"/>
          <w:szCs w:val="22"/>
          <w:lang w:val="es-ES"/>
        </w:rPr>
        <w:lastRenderedPageBreak/>
        <w:t>Activos elegibles en la cuenta y restricciones geográficas</w:t>
      </w:r>
    </w:p>
    <w:tbl>
      <w:tblPr>
        <w:tblStyle w:val="Tablaconcuadrcula"/>
        <w:tblW w:w="0" w:type="auto"/>
        <w:tblLook w:val="04A0" w:firstRow="1" w:lastRow="0" w:firstColumn="1" w:lastColumn="0" w:noHBand="0" w:noVBand="1"/>
      </w:tblPr>
      <w:tblGrid>
        <w:gridCol w:w="9629"/>
      </w:tblGrid>
      <w:tr w:rsidR="0065268B" w:rsidRPr="00C7396C" w14:paraId="7B9893F7" w14:textId="77777777" w:rsidTr="0065268B">
        <w:tc>
          <w:tcPr>
            <w:tcW w:w="9629" w:type="dxa"/>
          </w:tcPr>
          <w:p w14:paraId="628FB4EE" w14:textId="3E1D09CB" w:rsidR="00A82376" w:rsidRDefault="00A82376" w:rsidP="00A82376">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 xml:space="preserve">La definición de los activos que pueden integrarse en la cuenta condiciona su perfil de riesgo, su capacidad de diversificación y su contribución a los objetivos de inversión a largo plazo. En este contexto, resulta pertinente valorar qué criterios deben orientar la selección de activos y si la normativa </w:t>
            </w:r>
            <w:proofErr w:type="gramStart"/>
            <w:r w:rsidRPr="00094C30">
              <w:rPr>
                <w:rFonts w:ascii="Arial" w:eastAsia="Arial" w:hAnsi="Arial" w:cs="Arial"/>
                <w:lang w:val="es-ES"/>
              </w:rPr>
              <w:t>debería</w:t>
            </w:r>
            <w:proofErr w:type="gramEnd"/>
            <w:r w:rsidRPr="00094C30">
              <w:rPr>
                <w:rFonts w:ascii="Arial" w:eastAsia="Arial" w:hAnsi="Arial" w:cs="Arial"/>
                <w:lang w:val="es-ES"/>
              </w:rPr>
              <w:t xml:space="preserve"> influir en la dimensión geográfica de la cartera o, por el contrario, dejar que esta se configure libremente.</w:t>
            </w:r>
          </w:p>
          <w:p w14:paraId="021AD33B" w14:textId="4AACCF0B"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 xml:space="preserve">¿Qué instrumentos financieros deberían ser elegibles? </w:t>
            </w:r>
          </w:p>
          <w:p w14:paraId="5A2620D3" w14:textId="77777777" w:rsidR="008E20CE" w:rsidRPr="009822A3"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455634133"/>
                <w:placeholder>
                  <w:docPart w:val="5E78B650A8DF45F5855B7105A645105A"/>
                </w:placeholder>
                <w:showingPlcHdr/>
              </w:sdtPr>
              <w:sdtContent>
                <w:r w:rsidRPr="005E0653">
                  <w:rPr>
                    <w:rStyle w:val="Textodelmarcadordeposicin"/>
                    <w:rFonts w:eastAsiaTheme="minorHAnsi"/>
                    <w:lang w:val="es-ES"/>
                  </w:rPr>
                  <w:t>Haga clic o pulse aquí para escribir texto.</w:t>
                </w:r>
              </w:sdtContent>
            </w:sdt>
          </w:p>
          <w:p w14:paraId="03C626CF" w14:textId="77777777"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¿Qué instrumentos financieros no deberían ser elegibles por aspectos como, por ejemplo, su nivel de complejidad?</w:t>
            </w:r>
          </w:p>
          <w:p w14:paraId="63CB89BF" w14:textId="77777777" w:rsidR="008E20CE" w:rsidRPr="009822A3"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133362346"/>
                <w:placeholder>
                  <w:docPart w:val="C90FB503374B43F1ADBFECE5640C69B8"/>
                </w:placeholder>
                <w:showingPlcHdr/>
              </w:sdtPr>
              <w:sdtContent>
                <w:r w:rsidRPr="005E0653">
                  <w:rPr>
                    <w:rStyle w:val="Textodelmarcadordeposicin"/>
                    <w:rFonts w:eastAsiaTheme="minorHAnsi"/>
                    <w:lang w:val="es-ES"/>
                  </w:rPr>
                  <w:t>Haga clic o pulse aquí para escribir texto.</w:t>
                </w:r>
              </w:sdtContent>
            </w:sdt>
          </w:p>
          <w:p w14:paraId="12704738" w14:textId="77777777"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¿Debería permitirse mantener saldos en efectivo dentro de la cuenta? En caso afirmativo, ¿en qué condiciones debe permitirse, teniendo en cuenta que el objetivo es canalizar el ahorro hacia inversiones productivas?</w:t>
            </w:r>
          </w:p>
          <w:p w14:paraId="7868F938" w14:textId="77777777" w:rsidR="008E20CE" w:rsidRPr="0068643F" w:rsidRDefault="008E20CE" w:rsidP="00C6603C">
            <w:pPr>
              <w:rPr>
                <w:rFonts w:ascii="Arial" w:eastAsia="Arial" w:hAnsi="Arial" w:cs="Arial"/>
                <w:lang w:val="es-ES"/>
              </w:rPr>
            </w:pPr>
            <w:r w:rsidRPr="0068643F">
              <w:rPr>
                <w:rFonts w:ascii="Arial" w:eastAsia="Arial" w:hAnsi="Arial" w:cs="Arial"/>
                <w:lang w:val="es-ES"/>
              </w:rPr>
              <w:t>Sí</w:t>
            </w:r>
            <w:r>
              <w:rPr>
                <w:rFonts w:ascii="Arial" w:eastAsia="Arial" w:hAnsi="Arial" w:cs="Arial"/>
                <w:lang w:val="es-ES"/>
              </w:rPr>
              <w:t xml:space="preserve"> </w:t>
            </w:r>
            <w:sdt>
              <w:sdtPr>
                <w:rPr>
                  <w:rFonts w:ascii="Arial" w:eastAsia="Arial" w:hAnsi="Arial" w:cs="Arial"/>
                  <w:lang w:val="es-ES"/>
                </w:rPr>
                <w:id w:val="-1032194645"/>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6E2DDD4A" w14:textId="77777777" w:rsidR="008E20CE" w:rsidRDefault="008E20CE" w:rsidP="00C6603C">
            <w:pPr>
              <w:rPr>
                <w:rFonts w:ascii="Arial" w:eastAsia="Arial" w:hAnsi="Arial" w:cs="Arial"/>
                <w:lang w:val="es-ES"/>
              </w:rPr>
            </w:pPr>
            <w:r w:rsidRPr="0068643F">
              <w:rPr>
                <w:rFonts w:ascii="Arial" w:eastAsia="Arial" w:hAnsi="Arial" w:cs="Arial"/>
                <w:lang w:val="es-ES"/>
              </w:rPr>
              <w:t>No</w:t>
            </w:r>
            <w:r>
              <w:rPr>
                <w:rFonts w:ascii="Arial" w:eastAsia="Arial" w:hAnsi="Arial" w:cs="Arial"/>
                <w:lang w:val="es-ES"/>
              </w:rPr>
              <w:t xml:space="preserve"> </w:t>
            </w:r>
            <w:sdt>
              <w:sdtPr>
                <w:rPr>
                  <w:rFonts w:ascii="Arial" w:eastAsia="Arial" w:hAnsi="Arial" w:cs="Arial"/>
                  <w:lang w:val="es-ES"/>
                </w:rPr>
                <w:id w:val="147871229"/>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708F5B23" w14:textId="77777777" w:rsidR="008E20CE" w:rsidRPr="00C34075"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603010647"/>
                <w:placeholder>
                  <w:docPart w:val="59E7C67A7F2A4ABB9A771C378A6B5576"/>
                </w:placeholder>
                <w:showingPlcHdr/>
              </w:sdtPr>
              <w:sdtContent>
                <w:r w:rsidRPr="005E0653">
                  <w:rPr>
                    <w:rStyle w:val="Textodelmarcadordeposicin"/>
                    <w:rFonts w:eastAsiaTheme="minorHAnsi"/>
                    <w:lang w:val="es-ES"/>
                  </w:rPr>
                  <w:t>Haga clic o pulse aquí para escribir texto.</w:t>
                </w:r>
              </w:sdtContent>
            </w:sdt>
          </w:p>
          <w:p w14:paraId="46A84646" w14:textId="77777777" w:rsidR="008E20CE" w:rsidRPr="007576C5" w:rsidRDefault="008E20CE" w:rsidP="00C6603C">
            <w:pPr>
              <w:rPr>
                <w:rFonts w:eastAsia="Arial"/>
                <w:lang w:val="es-ES"/>
              </w:rPr>
            </w:pPr>
          </w:p>
          <w:p w14:paraId="409CCF4F" w14:textId="77777777" w:rsidR="008E20CE" w:rsidRPr="003F0456" w:rsidRDefault="008E20CE" w:rsidP="00C6603C">
            <w:pPr>
              <w:spacing w:before="160" w:after="160"/>
              <w:jc w:val="both"/>
              <w:rPr>
                <w:rFonts w:ascii="Arial" w:eastAsia="Arial" w:hAnsi="Arial" w:cs="Arial"/>
                <w:lang w:val="es-ES"/>
              </w:rPr>
            </w:pPr>
            <w:r w:rsidRPr="00094C30">
              <w:rPr>
                <w:rFonts w:ascii="Arial" w:eastAsia="Arial" w:hAnsi="Arial" w:cs="Arial"/>
                <w:lang w:val="es-ES"/>
              </w:rPr>
              <w:t xml:space="preserve">Uno de los elementos centrales </w:t>
            </w:r>
            <w:r>
              <w:rPr>
                <w:rFonts w:ascii="Arial" w:eastAsia="Arial" w:hAnsi="Arial" w:cs="Arial"/>
                <w:lang w:val="es-ES"/>
              </w:rPr>
              <w:t>de la etiqueta “Finance Europe”</w:t>
            </w:r>
            <w:r w:rsidRPr="00094C30">
              <w:rPr>
                <w:rFonts w:ascii="Arial" w:eastAsia="Arial" w:hAnsi="Arial" w:cs="Arial"/>
                <w:lang w:val="es-ES"/>
              </w:rPr>
              <w:t xml:space="preserve"> es la dedicación significativa a activos europeos. Determinar cómo debe concretarse este criterio es clave para asegurar que la etiqueta cumple su finalidad de reforzar la financiación de la economía europea.</w:t>
            </w:r>
          </w:p>
          <w:p w14:paraId="5AC9E868" w14:textId="77777777"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¿Qué porcentaje mínimo de inversión en activos europeos consideran adecuado, partiendo de la orientación del acuerdo de términos que establece un mínimo del 70% de inversión en el Espacio Económico Europeo?</w:t>
            </w:r>
          </w:p>
          <w:p w14:paraId="04EC62D7" w14:textId="2386F790" w:rsidR="0065268B" w:rsidRPr="00A82376" w:rsidRDefault="008E20CE" w:rsidP="00A8237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626766108"/>
                <w:placeholder>
                  <w:docPart w:val="DBD2D763DA34412E99B2CB70726363F2"/>
                </w:placeholder>
                <w:showingPlcHdr/>
              </w:sdtPr>
              <w:sdtContent>
                <w:r w:rsidRPr="005E0653">
                  <w:rPr>
                    <w:rStyle w:val="Textodelmarcadordeposicin"/>
                    <w:rFonts w:eastAsiaTheme="minorHAnsi"/>
                    <w:lang w:val="es-ES"/>
                  </w:rPr>
                  <w:t>Haga clic o pulse aquí para escribir texto.</w:t>
                </w:r>
              </w:sdtContent>
            </w:sdt>
          </w:p>
        </w:tc>
      </w:tr>
    </w:tbl>
    <w:p w14:paraId="4C0B1295" w14:textId="77777777" w:rsidR="0065268B" w:rsidRPr="009E47F8" w:rsidRDefault="0065268B" w:rsidP="00C6603C">
      <w:pPr>
        <w:rPr>
          <w:rFonts w:eastAsia="Arial"/>
          <w:lang w:val="es-ES"/>
        </w:rPr>
      </w:pPr>
    </w:p>
    <w:p w14:paraId="00A4FF9F" w14:textId="3811BC22" w:rsidR="0065268B" w:rsidRPr="00DA33C8"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lang w:val="es-ES"/>
        </w:rPr>
      </w:pPr>
      <w:r w:rsidRPr="0065268B">
        <w:rPr>
          <w:rFonts w:ascii="Arial" w:hAnsi="Arial" w:cs="Arial"/>
          <w:b/>
          <w:bCs/>
          <w:color w:val="auto"/>
          <w:sz w:val="22"/>
          <w:szCs w:val="22"/>
          <w:lang w:val="es-ES"/>
        </w:rPr>
        <w:t>Financiación de las prioridades estratégicas de la Unión Europea</w:t>
      </w:r>
    </w:p>
    <w:tbl>
      <w:tblPr>
        <w:tblStyle w:val="Tablaconcuadrcula"/>
        <w:tblW w:w="0" w:type="auto"/>
        <w:tblLook w:val="04A0" w:firstRow="1" w:lastRow="0" w:firstColumn="1" w:lastColumn="0" w:noHBand="0" w:noVBand="1"/>
      </w:tblPr>
      <w:tblGrid>
        <w:gridCol w:w="9629"/>
      </w:tblGrid>
      <w:tr w:rsidR="0065268B" w:rsidRPr="00C7396C" w14:paraId="1E5CEA80" w14:textId="77777777" w:rsidTr="0065268B">
        <w:tc>
          <w:tcPr>
            <w:tcW w:w="9629" w:type="dxa"/>
          </w:tcPr>
          <w:p w14:paraId="697972CC" w14:textId="7335FE68" w:rsidR="0016377E" w:rsidRDefault="0016377E" w:rsidP="0016377E">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 xml:space="preserve">La etiqueta “Finance Europe” exige que los productos que la utilicen destinen una parte significativa de sus inversiones a activos </w:t>
            </w:r>
            <w:r>
              <w:rPr>
                <w:rFonts w:ascii="Arial" w:eastAsia="Arial" w:hAnsi="Arial" w:cs="Arial"/>
                <w:lang w:val="es-ES"/>
              </w:rPr>
              <w:t xml:space="preserve">estratégicos </w:t>
            </w:r>
            <w:r w:rsidRPr="00094C30">
              <w:rPr>
                <w:rFonts w:ascii="Arial" w:eastAsia="Arial" w:hAnsi="Arial" w:cs="Arial"/>
                <w:lang w:val="es-ES"/>
              </w:rPr>
              <w:t xml:space="preserve">europeos, </w:t>
            </w:r>
            <w:r>
              <w:rPr>
                <w:rFonts w:ascii="Arial" w:eastAsia="Arial" w:hAnsi="Arial" w:cs="Arial"/>
                <w:lang w:val="es-ES"/>
              </w:rPr>
              <w:t xml:space="preserve">entre otros </w:t>
            </w:r>
            <w:r w:rsidRPr="00094C30">
              <w:rPr>
                <w:rFonts w:ascii="Arial" w:eastAsia="Arial" w:hAnsi="Arial" w:cs="Arial"/>
                <w:lang w:val="es-ES"/>
              </w:rPr>
              <w:t>apoyando la transición ecológica y digital, la innovación, la resiliencia industrial y el fortalecimiento de la autonomía estratégica. Conviene analizar cómo incorporar estos objetivos en el diseño nacional de la etiqueta y qué elementos permitirían garantizar su coherencia con las prioridades europeas.</w:t>
            </w:r>
          </w:p>
          <w:p w14:paraId="0E81B55A" w14:textId="51A2B152"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¿Qué criterios deberían incorporarse para asegurar que los productos que utilicen la etiqueta “Finance Europe” contribuyen de forma efectiva a la financiación de las prioridades estratégicas de la Unión (transición ecológica, digitalización, innovación, resiliencia industrial, seguridad y defensa, infraestructuras críticas, etc.)?</w:t>
            </w:r>
          </w:p>
          <w:p w14:paraId="2116E9AE" w14:textId="77777777" w:rsidR="008E20CE" w:rsidRPr="005E0653"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706252703"/>
                <w:placeholder>
                  <w:docPart w:val="D20546F4CD0048D2B035D91EEBB4355C"/>
                </w:placeholder>
                <w:showingPlcHdr/>
              </w:sdtPr>
              <w:sdtContent>
                <w:r w:rsidRPr="005E0653">
                  <w:rPr>
                    <w:rStyle w:val="Textodelmarcadordeposicin"/>
                    <w:rFonts w:eastAsiaTheme="minorHAnsi"/>
                    <w:lang w:val="es-ES"/>
                  </w:rPr>
                  <w:t>Haga clic o pulse aquí para escribir texto.</w:t>
                </w:r>
              </w:sdtContent>
            </w:sdt>
          </w:p>
          <w:p w14:paraId="070F8398" w14:textId="77777777" w:rsidR="008E20CE" w:rsidRPr="009E47F8" w:rsidRDefault="008E20CE" w:rsidP="00C6603C">
            <w:pPr>
              <w:rPr>
                <w:rFonts w:eastAsia="Arial"/>
                <w:lang w:val="es-ES"/>
              </w:rPr>
            </w:pPr>
          </w:p>
          <w:p w14:paraId="7938075A" w14:textId="77777777" w:rsidR="008E20CE" w:rsidRPr="000C0276" w:rsidRDefault="008E20CE" w:rsidP="00C6603C">
            <w:pPr>
              <w:keepLines/>
              <w:widowControl w:val="0"/>
              <w:numPr>
                <w:ilvl w:val="1"/>
                <w:numId w:val="6"/>
              </w:numPr>
              <w:autoSpaceDE w:val="0"/>
              <w:autoSpaceDN w:val="0"/>
              <w:spacing w:before="160" w:after="160"/>
              <w:ind w:left="431" w:hanging="431"/>
              <w:jc w:val="both"/>
              <w:outlineLvl w:val="0"/>
              <w:rPr>
                <w:rFonts w:ascii="Arial" w:eastAsia="Arial" w:hAnsi="Arial" w:cs="Arial"/>
                <w:b/>
                <w:bCs/>
                <w:lang w:val="es-ES"/>
              </w:rPr>
            </w:pPr>
            <w:r w:rsidRPr="000C0276">
              <w:rPr>
                <w:rFonts w:ascii="Arial" w:eastAsia="Arial" w:hAnsi="Arial" w:cs="Arial"/>
                <w:b/>
                <w:bCs/>
                <w:lang w:val="es-ES"/>
              </w:rPr>
              <w:t>¿Considera adecuado establecer objetivos o umbrales mínimos de inversión en sectores o actividades estratégicas?</w:t>
            </w:r>
          </w:p>
          <w:p w14:paraId="757EFD2E" w14:textId="77777777" w:rsidR="008E20CE" w:rsidRPr="0068643F" w:rsidRDefault="008E20CE" w:rsidP="00C6603C">
            <w:pPr>
              <w:rPr>
                <w:rFonts w:ascii="Arial" w:eastAsia="Arial" w:hAnsi="Arial" w:cs="Arial"/>
                <w:lang w:val="es-ES"/>
              </w:rPr>
            </w:pPr>
            <w:bookmarkStart w:id="1" w:name="_Hlk215500444"/>
            <w:r w:rsidRPr="0068643F">
              <w:rPr>
                <w:rFonts w:ascii="Arial" w:eastAsia="Arial" w:hAnsi="Arial" w:cs="Arial"/>
                <w:lang w:val="es-ES"/>
              </w:rPr>
              <w:lastRenderedPageBreak/>
              <w:t>Sí</w:t>
            </w:r>
            <w:r>
              <w:rPr>
                <w:rFonts w:ascii="Arial" w:eastAsia="Arial" w:hAnsi="Arial" w:cs="Arial"/>
                <w:lang w:val="es-ES"/>
              </w:rPr>
              <w:t xml:space="preserve"> </w:t>
            </w:r>
            <w:sdt>
              <w:sdtPr>
                <w:rPr>
                  <w:rFonts w:ascii="Arial" w:eastAsia="Arial" w:hAnsi="Arial" w:cs="Arial"/>
                  <w:lang w:val="es-ES"/>
                </w:rPr>
                <w:id w:val="-1355034132"/>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23C3C6B9" w14:textId="77777777" w:rsidR="008E20CE" w:rsidRDefault="008E20CE" w:rsidP="00C6603C">
            <w:pPr>
              <w:rPr>
                <w:rFonts w:ascii="Arial" w:eastAsia="Arial" w:hAnsi="Arial" w:cs="Arial"/>
                <w:lang w:val="es-ES"/>
              </w:rPr>
            </w:pPr>
            <w:r w:rsidRPr="0068643F">
              <w:rPr>
                <w:rFonts w:ascii="Arial" w:eastAsia="Arial" w:hAnsi="Arial" w:cs="Arial"/>
                <w:lang w:val="es-ES"/>
              </w:rPr>
              <w:t>No</w:t>
            </w:r>
            <w:r>
              <w:rPr>
                <w:rFonts w:ascii="Arial" w:eastAsia="Arial" w:hAnsi="Arial" w:cs="Arial"/>
                <w:lang w:val="es-ES"/>
              </w:rPr>
              <w:t xml:space="preserve"> </w:t>
            </w:r>
            <w:sdt>
              <w:sdtPr>
                <w:rPr>
                  <w:rFonts w:ascii="Arial" w:eastAsia="Arial" w:hAnsi="Arial" w:cs="Arial"/>
                  <w:lang w:val="es-ES"/>
                </w:rPr>
                <w:id w:val="-1358271795"/>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28AB682C" w14:textId="77777777" w:rsidR="008E20CE" w:rsidRPr="00C34075" w:rsidRDefault="008E20CE" w:rsidP="00C6603C">
            <w:pPr>
              <w:rPr>
                <w:rFonts w:ascii="Arial" w:eastAsia="Arial" w:hAnsi="Arial" w:cs="Arial"/>
                <w:lang w:val="es-ES"/>
              </w:rPr>
            </w:pPr>
            <w:bookmarkStart w:id="2" w:name="_Hlk215500057"/>
            <w:r>
              <w:rPr>
                <w:rFonts w:ascii="Arial" w:eastAsia="Arial" w:hAnsi="Arial" w:cs="Arial"/>
                <w:lang w:val="es-ES"/>
              </w:rPr>
              <w:t xml:space="preserve">Explique su respuesta: </w:t>
            </w:r>
            <w:sdt>
              <w:sdtPr>
                <w:rPr>
                  <w:rFonts w:ascii="Arial" w:eastAsia="Arial" w:hAnsi="Arial" w:cs="Arial"/>
                  <w:lang w:val="es-ES"/>
                </w:rPr>
                <w:id w:val="-1524392537"/>
                <w:placeholder>
                  <w:docPart w:val="E01FD4E48C264879BC872DDB938115CE"/>
                </w:placeholder>
                <w:showingPlcHdr/>
              </w:sdtPr>
              <w:sdtContent>
                <w:r w:rsidRPr="005E0653">
                  <w:rPr>
                    <w:rStyle w:val="Textodelmarcadordeposicin"/>
                    <w:rFonts w:eastAsiaTheme="minorHAnsi"/>
                    <w:lang w:val="es-ES"/>
                  </w:rPr>
                  <w:t>Haga clic o pulse aquí para escribir texto.</w:t>
                </w:r>
              </w:sdtContent>
            </w:sdt>
          </w:p>
          <w:bookmarkEnd w:id="1"/>
          <w:bookmarkEnd w:id="2"/>
          <w:p w14:paraId="52C825F7" w14:textId="77777777" w:rsidR="008E20CE" w:rsidRPr="000C0276"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0C0276">
              <w:rPr>
                <w:rFonts w:ascii="Arial" w:eastAsia="Arial" w:hAnsi="Arial" w:cs="Arial"/>
                <w:b/>
                <w:bCs/>
                <w:lang w:val="es-ES"/>
              </w:rPr>
              <w:t>¿Qué sectores o actividades deberían considerarse estratégicos? ¿Considera adecuado recurrir a alguna definición legal ya existente en la normativa española o comunitaria para delimitar estos sectores o actividades? En caso afirmativo, ¿qué referencia normativa considera más apropiada?</w:t>
            </w:r>
          </w:p>
          <w:p w14:paraId="220B1622" w14:textId="63656798" w:rsidR="0065268B" w:rsidRDefault="008E20CE" w:rsidP="00C6603C">
            <w:pPr>
              <w:spacing w:before="160" w:after="160"/>
              <w:jc w:val="both"/>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145804819"/>
                <w:placeholder>
                  <w:docPart w:val="13BFEF9346614031A0D08B9A2AC1AD2B"/>
                </w:placeholder>
                <w:showingPlcHdr/>
              </w:sdtPr>
              <w:sdtContent>
                <w:r w:rsidRPr="005E0653">
                  <w:rPr>
                    <w:rStyle w:val="Textodelmarcadordeposicin"/>
                    <w:rFonts w:eastAsiaTheme="minorHAnsi"/>
                    <w:lang w:val="es-ES"/>
                  </w:rPr>
                  <w:t>Haga clic o pulse aquí para escribir texto.</w:t>
                </w:r>
              </w:sdtContent>
            </w:sdt>
          </w:p>
        </w:tc>
      </w:tr>
    </w:tbl>
    <w:p w14:paraId="1DC17482" w14:textId="77777777" w:rsidR="00CA0FAA" w:rsidRPr="00FC3B4C" w:rsidRDefault="00CA0FAA" w:rsidP="00C6603C">
      <w:pPr>
        <w:pStyle w:val="Ttulo1"/>
        <w:keepNext w:val="0"/>
        <w:widowControl w:val="0"/>
        <w:autoSpaceDE w:val="0"/>
        <w:autoSpaceDN w:val="0"/>
        <w:spacing w:before="160" w:after="160"/>
        <w:ind w:left="360"/>
        <w:jc w:val="both"/>
        <w:rPr>
          <w:rFonts w:ascii="Arial" w:hAnsi="Arial" w:cs="Arial"/>
          <w:b/>
          <w:bCs/>
          <w:color w:val="auto"/>
          <w:sz w:val="22"/>
          <w:szCs w:val="22"/>
          <w:lang w:val="es-ES"/>
        </w:rPr>
      </w:pPr>
    </w:p>
    <w:p w14:paraId="2BA51CBA" w14:textId="23B4A5F4" w:rsidR="0065268B" w:rsidRPr="009A1421"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Pr>
          <w:rFonts w:ascii="Arial" w:hAnsi="Arial" w:cs="Arial"/>
          <w:b/>
          <w:bCs/>
          <w:color w:val="auto"/>
          <w:sz w:val="22"/>
          <w:szCs w:val="22"/>
        </w:rPr>
        <w:t>Permanencia</w:t>
      </w:r>
    </w:p>
    <w:tbl>
      <w:tblPr>
        <w:tblStyle w:val="Tablaconcuadrcula"/>
        <w:tblW w:w="0" w:type="auto"/>
        <w:tblLook w:val="04A0" w:firstRow="1" w:lastRow="0" w:firstColumn="1" w:lastColumn="0" w:noHBand="0" w:noVBand="1"/>
      </w:tblPr>
      <w:tblGrid>
        <w:gridCol w:w="9629"/>
      </w:tblGrid>
      <w:tr w:rsidR="0065268B" w:rsidRPr="00C7396C" w14:paraId="0D886486" w14:textId="77777777" w:rsidTr="0065268B">
        <w:tc>
          <w:tcPr>
            <w:tcW w:w="9629" w:type="dxa"/>
          </w:tcPr>
          <w:p w14:paraId="50DC5185" w14:textId="2F30468A"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65268B">
              <w:rPr>
                <w:rFonts w:ascii="Arial" w:hAnsi="Arial" w:cs="Arial"/>
                <w:lang w:val="es-ES"/>
              </w:rPr>
              <w:t>De acuerdo con el</w:t>
            </w:r>
            <w:r w:rsidRPr="0065268B">
              <w:rPr>
                <w:lang w:val="es-ES"/>
              </w:rPr>
              <w:t xml:space="preserve"> </w:t>
            </w:r>
            <w:r w:rsidRPr="0065268B">
              <w:rPr>
                <w:rFonts w:ascii="Arial" w:hAnsi="Arial" w:cs="Arial"/>
                <w:lang w:val="es-ES"/>
              </w:rPr>
              <w:t>acuerdo de términos sobre la etiqueta “Finance Europe”, un objetivo fundamental de la etiqueta es fomentar la inversión a largo plazo.</w:t>
            </w:r>
          </w:p>
          <w:p w14:paraId="3023F6CF" w14:textId="0AAAADDB"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 xml:space="preserve">A tal efecto, se menciona, a título de ejemplo, la posibilidad de exigir un período mínimo de mantenimiento de la inversión de al menos cinco años. ¿Considera adecuado establecer un período mínimo de mantenimiento de la inversión? </w:t>
            </w:r>
          </w:p>
          <w:p w14:paraId="6EC02DA3" w14:textId="77777777" w:rsidR="008E20CE" w:rsidRPr="0068643F" w:rsidRDefault="008E20CE" w:rsidP="00C6603C">
            <w:pPr>
              <w:rPr>
                <w:rFonts w:ascii="Arial" w:eastAsia="Arial" w:hAnsi="Arial" w:cs="Arial"/>
                <w:lang w:val="es-ES"/>
              </w:rPr>
            </w:pPr>
            <w:r w:rsidRPr="0068643F">
              <w:rPr>
                <w:rFonts w:ascii="Arial" w:eastAsia="Arial" w:hAnsi="Arial" w:cs="Arial"/>
                <w:lang w:val="es-ES"/>
              </w:rPr>
              <w:t>Sí</w:t>
            </w:r>
            <w:r>
              <w:rPr>
                <w:rFonts w:ascii="Arial" w:eastAsia="Arial" w:hAnsi="Arial" w:cs="Arial"/>
                <w:lang w:val="es-ES"/>
              </w:rPr>
              <w:t xml:space="preserve"> </w:t>
            </w:r>
            <w:sdt>
              <w:sdtPr>
                <w:rPr>
                  <w:rFonts w:ascii="Arial" w:eastAsia="Arial" w:hAnsi="Arial" w:cs="Arial"/>
                  <w:lang w:val="es-ES"/>
                </w:rPr>
                <w:id w:val="1693031542"/>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5DA3C4E1" w14:textId="77777777" w:rsidR="008E20CE" w:rsidRDefault="008E20CE" w:rsidP="00C6603C">
            <w:pPr>
              <w:rPr>
                <w:rFonts w:ascii="Arial" w:eastAsia="Arial" w:hAnsi="Arial" w:cs="Arial"/>
                <w:lang w:val="es-ES"/>
              </w:rPr>
            </w:pPr>
            <w:r w:rsidRPr="0068643F">
              <w:rPr>
                <w:rFonts w:ascii="Arial" w:eastAsia="Arial" w:hAnsi="Arial" w:cs="Arial"/>
                <w:lang w:val="es-ES"/>
              </w:rPr>
              <w:t>No</w:t>
            </w:r>
            <w:r>
              <w:rPr>
                <w:rFonts w:ascii="Arial" w:eastAsia="Arial" w:hAnsi="Arial" w:cs="Arial"/>
                <w:lang w:val="es-ES"/>
              </w:rPr>
              <w:t xml:space="preserve"> </w:t>
            </w:r>
            <w:sdt>
              <w:sdtPr>
                <w:rPr>
                  <w:rFonts w:ascii="Arial" w:eastAsia="Arial" w:hAnsi="Arial" w:cs="Arial"/>
                  <w:lang w:val="es-ES"/>
                </w:rPr>
                <w:id w:val="-1463502704"/>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6EC4DB4E" w14:textId="77777777" w:rsidR="008E20CE" w:rsidRPr="00C34075"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774788936"/>
                <w:placeholder>
                  <w:docPart w:val="3F48449F8AE74CFE9A40DD3F565D2008"/>
                </w:placeholder>
                <w:showingPlcHdr/>
              </w:sdtPr>
              <w:sdtContent>
                <w:r w:rsidRPr="005E0653">
                  <w:rPr>
                    <w:rStyle w:val="Textodelmarcadordeposicin"/>
                    <w:rFonts w:eastAsiaTheme="minorHAnsi"/>
                    <w:lang w:val="es-ES"/>
                  </w:rPr>
                  <w:t>Haga clic o pulse aquí para escribir texto.</w:t>
                </w:r>
              </w:sdtContent>
            </w:sdt>
          </w:p>
          <w:p w14:paraId="111E2AF0" w14:textId="77777777" w:rsidR="008E20CE" w:rsidRPr="001708A1" w:rsidRDefault="008E20CE" w:rsidP="00C6603C">
            <w:pPr>
              <w:rPr>
                <w:lang w:val="es-ES"/>
              </w:rPr>
            </w:pPr>
          </w:p>
          <w:p w14:paraId="4D61E65E" w14:textId="53FD84E5"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En caso de establecer un período mínimo de mantenimiento de la inversión, ¿qué período mínimo sería adecuado?</w:t>
            </w:r>
          </w:p>
          <w:p w14:paraId="3FCF924B" w14:textId="77777777" w:rsidR="008E20CE"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328641729"/>
                <w:placeholder>
                  <w:docPart w:val="D128A64921054414BDBAC8F4BF39D17E"/>
                </w:placeholder>
                <w:showingPlcHdr/>
              </w:sdtPr>
              <w:sdtContent>
                <w:r w:rsidRPr="005E0653">
                  <w:rPr>
                    <w:rStyle w:val="Textodelmarcadordeposicin"/>
                    <w:rFonts w:eastAsiaTheme="minorHAnsi"/>
                    <w:lang w:val="es-ES"/>
                  </w:rPr>
                  <w:t>Haga clic o pulse aquí para escribir texto.</w:t>
                </w:r>
              </w:sdtContent>
            </w:sdt>
          </w:p>
          <w:p w14:paraId="192C218A" w14:textId="77777777" w:rsidR="008E20CE" w:rsidRPr="00966BE2" w:rsidRDefault="008E20CE" w:rsidP="00C6603C">
            <w:pPr>
              <w:rPr>
                <w:rFonts w:ascii="Arial" w:eastAsia="Arial" w:hAnsi="Arial" w:cs="Arial"/>
                <w:lang w:val="es-ES"/>
              </w:rPr>
            </w:pPr>
          </w:p>
          <w:p w14:paraId="4D0F59E3"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Teniendo en cuenta la vocación de fomentar el ahorro a largo plazo, ¿deberían establecerse umbrales mínimos de algún tipo de activo con foco en largo plazo?</w:t>
            </w:r>
          </w:p>
          <w:p w14:paraId="60F8407D" w14:textId="77777777" w:rsidR="008E20CE" w:rsidRPr="0068643F" w:rsidRDefault="008E20CE" w:rsidP="00C6603C">
            <w:pPr>
              <w:rPr>
                <w:rFonts w:ascii="Arial" w:eastAsia="Arial" w:hAnsi="Arial" w:cs="Arial"/>
                <w:lang w:val="es-ES"/>
              </w:rPr>
            </w:pPr>
            <w:r w:rsidRPr="0068643F">
              <w:rPr>
                <w:rFonts w:ascii="Arial" w:eastAsia="Arial" w:hAnsi="Arial" w:cs="Arial"/>
                <w:lang w:val="es-ES"/>
              </w:rPr>
              <w:t>Sí</w:t>
            </w:r>
            <w:r>
              <w:rPr>
                <w:rFonts w:ascii="Arial" w:eastAsia="Arial" w:hAnsi="Arial" w:cs="Arial"/>
                <w:lang w:val="es-ES"/>
              </w:rPr>
              <w:t xml:space="preserve"> </w:t>
            </w:r>
            <w:sdt>
              <w:sdtPr>
                <w:rPr>
                  <w:rFonts w:ascii="Arial" w:eastAsia="Arial" w:hAnsi="Arial" w:cs="Arial"/>
                  <w:lang w:val="es-ES"/>
                </w:rPr>
                <w:id w:val="-1117292121"/>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2ECEF23F" w14:textId="77777777" w:rsidR="008E20CE" w:rsidRDefault="008E20CE" w:rsidP="00C6603C">
            <w:pPr>
              <w:rPr>
                <w:rFonts w:ascii="Arial" w:eastAsia="Arial" w:hAnsi="Arial" w:cs="Arial"/>
                <w:lang w:val="es-ES"/>
              </w:rPr>
            </w:pPr>
            <w:r w:rsidRPr="0068643F">
              <w:rPr>
                <w:rFonts w:ascii="Arial" w:eastAsia="Arial" w:hAnsi="Arial" w:cs="Arial"/>
                <w:lang w:val="es-ES"/>
              </w:rPr>
              <w:t>No</w:t>
            </w:r>
            <w:r>
              <w:rPr>
                <w:rFonts w:ascii="Arial" w:eastAsia="Arial" w:hAnsi="Arial" w:cs="Arial"/>
                <w:lang w:val="es-ES"/>
              </w:rPr>
              <w:t xml:space="preserve"> </w:t>
            </w:r>
            <w:sdt>
              <w:sdtPr>
                <w:rPr>
                  <w:rFonts w:ascii="Arial" w:eastAsia="Arial" w:hAnsi="Arial" w:cs="Arial"/>
                  <w:lang w:val="es-ES"/>
                </w:rPr>
                <w:id w:val="1684628297"/>
                <w14:checkbox>
                  <w14:checked w14:val="0"/>
                  <w14:checkedState w14:val="2612" w14:font="MS Gothic"/>
                  <w14:uncheckedState w14:val="2610" w14:font="MS Gothic"/>
                </w14:checkbox>
              </w:sdtPr>
              <w:sdtContent>
                <w:r>
                  <w:rPr>
                    <w:rFonts w:ascii="MS Gothic" w:eastAsia="MS Gothic" w:hAnsi="MS Gothic" w:cs="Arial" w:hint="eastAsia"/>
                    <w:lang w:val="es-ES"/>
                  </w:rPr>
                  <w:t>☐</w:t>
                </w:r>
              </w:sdtContent>
            </w:sdt>
          </w:p>
          <w:p w14:paraId="543037DF" w14:textId="77777777" w:rsidR="008E20CE" w:rsidRPr="00C34075"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893323549"/>
                <w:placeholder>
                  <w:docPart w:val="3ADD9ADA5CB3438B9AB29595B7760E2E"/>
                </w:placeholder>
                <w:showingPlcHdr/>
              </w:sdtPr>
              <w:sdtContent>
                <w:r w:rsidRPr="005E0653">
                  <w:rPr>
                    <w:rStyle w:val="Textodelmarcadordeposicin"/>
                    <w:rFonts w:eastAsiaTheme="minorHAnsi"/>
                    <w:lang w:val="es-ES"/>
                  </w:rPr>
                  <w:t>Haga clic o pulse aquí para escribir texto.</w:t>
                </w:r>
              </w:sdtContent>
            </w:sdt>
          </w:p>
          <w:p w14:paraId="58DC4FCF"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¿De qué otra forma se puede asegurar el foco en el largo plazo?</w:t>
            </w:r>
          </w:p>
          <w:p w14:paraId="41248CA5" w14:textId="77777777" w:rsidR="0065268B" w:rsidRDefault="008E20CE" w:rsidP="00C6603C">
            <w:pPr>
              <w:tabs>
                <w:tab w:val="left" w:pos="7455"/>
              </w:tabs>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869995169"/>
                <w:placeholder>
                  <w:docPart w:val="3E271EBC71D84DE4A9A0D397592AF3B8"/>
                </w:placeholder>
                <w:showingPlcHdr/>
              </w:sdtPr>
              <w:sdtContent>
                <w:r w:rsidRPr="005E0653">
                  <w:rPr>
                    <w:rStyle w:val="Textodelmarcadordeposicin"/>
                    <w:rFonts w:eastAsiaTheme="minorHAnsi"/>
                    <w:lang w:val="es-ES"/>
                  </w:rPr>
                  <w:t>Haga clic o pulse aquí para escribir texto.</w:t>
                </w:r>
              </w:sdtContent>
            </w:sdt>
            <w:r w:rsidR="00CA0FAA">
              <w:rPr>
                <w:rFonts w:ascii="Arial" w:eastAsia="Arial" w:hAnsi="Arial" w:cs="Arial"/>
                <w:lang w:val="es-ES"/>
              </w:rPr>
              <w:tab/>
            </w:r>
          </w:p>
          <w:p w14:paraId="4E18191E" w14:textId="1161E91D" w:rsidR="00CA0FAA" w:rsidRDefault="00CA0FAA" w:rsidP="00C6603C">
            <w:pPr>
              <w:tabs>
                <w:tab w:val="left" w:pos="7455"/>
              </w:tabs>
              <w:rPr>
                <w:lang w:val="es-ES"/>
              </w:rPr>
            </w:pPr>
          </w:p>
        </w:tc>
      </w:tr>
    </w:tbl>
    <w:p w14:paraId="06960F79" w14:textId="77777777" w:rsidR="0065268B" w:rsidRPr="007031EC" w:rsidRDefault="0065268B" w:rsidP="00C6603C">
      <w:pPr>
        <w:rPr>
          <w:rFonts w:eastAsia="Arial"/>
          <w:lang w:val="es-ES"/>
        </w:rPr>
      </w:pPr>
    </w:p>
    <w:p w14:paraId="30210CFF" w14:textId="1252CC12" w:rsidR="0065268B" w:rsidRPr="00945A5A" w:rsidRDefault="0065268B" w:rsidP="00C6603C">
      <w:pPr>
        <w:pStyle w:val="Ttulo1"/>
        <w:widowControl w:val="0"/>
        <w:numPr>
          <w:ilvl w:val="0"/>
          <w:numId w:val="6"/>
        </w:numPr>
        <w:autoSpaceDE w:val="0"/>
        <w:autoSpaceDN w:val="0"/>
        <w:spacing w:before="160" w:after="160"/>
        <w:ind w:left="357" w:hanging="357"/>
        <w:jc w:val="both"/>
        <w:rPr>
          <w:rFonts w:ascii="Arial" w:hAnsi="Arial" w:cs="Arial"/>
          <w:b/>
          <w:bCs/>
          <w:color w:val="auto"/>
          <w:sz w:val="22"/>
          <w:szCs w:val="22"/>
        </w:rPr>
      </w:pPr>
      <w:r w:rsidRPr="00094C30">
        <w:rPr>
          <w:rFonts w:ascii="Arial" w:hAnsi="Arial" w:cs="Arial"/>
          <w:b/>
          <w:bCs/>
          <w:color w:val="auto"/>
          <w:sz w:val="22"/>
          <w:szCs w:val="22"/>
        </w:rPr>
        <w:t>Simplicidad y transparencia</w:t>
      </w:r>
    </w:p>
    <w:tbl>
      <w:tblPr>
        <w:tblStyle w:val="Tablaconcuadrcula"/>
        <w:tblW w:w="0" w:type="auto"/>
        <w:tblLook w:val="04A0" w:firstRow="1" w:lastRow="0" w:firstColumn="1" w:lastColumn="0" w:noHBand="0" w:noVBand="1"/>
      </w:tblPr>
      <w:tblGrid>
        <w:gridCol w:w="9629"/>
      </w:tblGrid>
      <w:tr w:rsidR="0065268B" w:rsidRPr="00C7396C" w14:paraId="4B858C80" w14:textId="77777777" w:rsidTr="0065268B">
        <w:tc>
          <w:tcPr>
            <w:tcW w:w="9629" w:type="dxa"/>
          </w:tcPr>
          <w:p w14:paraId="1A1A00FB" w14:textId="72A44B7D"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La adopción efectiva de la cuenta dependerá de que los hogares puedan comprender con facilidad su funcionamiento, riesgos, costes y horizontes temporales. Para ello es necesario identificar qué elementos deben estandarizarse y qué características de diseño pueden facilitar una experiencia de uso sencilla y accesible, tanto en canales presenciales como digitales.</w:t>
            </w:r>
          </w:p>
          <w:p w14:paraId="37FCBC73" w14:textId="2FB050D6"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lastRenderedPageBreak/>
              <w:t>¿Qué características debería reunir la experiencia de usuario, tanto en canales digitales como presenciales, para que la cuenta sea percibida como un instrumento simple y accesible?</w:t>
            </w:r>
          </w:p>
          <w:p w14:paraId="75D64717" w14:textId="77777777" w:rsidR="008E20CE" w:rsidRPr="00C34075"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45892275"/>
                <w:placeholder>
                  <w:docPart w:val="CD879BECFC7E4A7AAFE24EE94BF32C7D"/>
                </w:placeholder>
                <w:showingPlcHdr/>
              </w:sdtPr>
              <w:sdtContent>
                <w:r w:rsidRPr="005E0653">
                  <w:rPr>
                    <w:rStyle w:val="Textodelmarcadordeposicin"/>
                    <w:rFonts w:eastAsiaTheme="minorHAnsi"/>
                    <w:lang w:val="es-ES"/>
                  </w:rPr>
                  <w:t>Haga clic o pulse aquí para escribir texto.</w:t>
                </w:r>
              </w:sdtContent>
            </w:sdt>
          </w:p>
          <w:p w14:paraId="387229DA" w14:textId="77777777" w:rsidR="008E20CE" w:rsidRPr="0001743D" w:rsidRDefault="008E20CE" w:rsidP="00C6603C">
            <w:pPr>
              <w:rPr>
                <w:rFonts w:eastAsia="Arial"/>
                <w:lang w:val="es-ES"/>
              </w:rPr>
            </w:pPr>
          </w:p>
          <w:p w14:paraId="0EBC6AA3"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elementos de información deberían estandarizarse para facilitar la comparación entre proveedores?</w:t>
            </w:r>
          </w:p>
          <w:p w14:paraId="13EECEF0" w14:textId="6D53ABE8" w:rsidR="0065268B" w:rsidRDefault="008E20CE" w:rsidP="00C6603C">
            <w:pPr>
              <w:spacing w:before="160" w:after="160"/>
              <w:jc w:val="both"/>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061284615"/>
                <w:placeholder>
                  <w:docPart w:val="844A18E8BE994B40AA62B4C6ADB3D226"/>
                </w:placeholder>
                <w:showingPlcHdr/>
              </w:sdtPr>
              <w:sdtContent>
                <w:r w:rsidRPr="005E0653">
                  <w:rPr>
                    <w:rStyle w:val="Textodelmarcadordeposicin"/>
                    <w:rFonts w:eastAsiaTheme="minorHAnsi"/>
                    <w:lang w:val="es-ES"/>
                  </w:rPr>
                  <w:t>Haga clic o pulse aquí para escribir texto.</w:t>
                </w:r>
              </w:sdtContent>
            </w:sdt>
          </w:p>
        </w:tc>
      </w:tr>
    </w:tbl>
    <w:p w14:paraId="02E5E26F" w14:textId="77777777" w:rsidR="0065268B" w:rsidRPr="00C75E5C" w:rsidRDefault="0065268B" w:rsidP="00C6603C">
      <w:pPr>
        <w:rPr>
          <w:rFonts w:eastAsia="Arial"/>
          <w:lang w:val="es-ES"/>
        </w:rPr>
      </w:pPr>
    </w:p>
    <w:p w14:paraId="698AF703" w14:textId="77EFA8B9" w:rsidR="0065268B" w:rsidRPr="009A1421"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sidRPr="00094C30">
        <w:rPr>
          <w:rFonts w:ascii="Arial" w:hAnsi="Arial" w:cs="Arial"/>
          <w:b/>
          <w:bCs/>
          <w:color w:val="auto"/>
          <w:sz w:val="22"/>
          <w:szCs w:val="22"/>
        </w:rPr>
        <w:t>Seguimiento e informes</w:t>
      </w:r>
    </w:p>
    <w:tbl>
      <w:tblPr>
        <w:tblStyle w:val="Tablaconcuadrcula"/>
        <w:tblW w:w="0" w:type="auto"/>
        <w:tblLook w:val="04A0" w:firstRow="1" w:lastRow="0" w:firstColumn="1" w:lastColumn="0" w:noHBand="0" w:noVBand="1"/>
      </w:tblPr>
      <w:tblGrid>
        <w:gridCol w:w="9629"/>
      </w:tblGrid>
      <w:tr w:rsidR="0065268B" w:rsidRPr="00C7396C" w14:paraId="5D17B1D3" w14:textId="77777777" w:rsidTr="0065268B">
        <w:tc>
          <w:tcPr>
            <w:tcW w:w="9629" w:type="dxa"/>
          </w:tcPr>
          <w:p w14:paraId="505D6969" w14:textId="2AA1C912"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El seguimiento del funcionamiento de la cuenta permitirá valorar su impacto real y orientar futuras mejoras. Es importante identificar qué métricas son relevantes y con qué periodicidad deberían reportarse para asegurar una evaluación adecuada de la eficacia del instrumento.</w:t>
            </w:r>
          </w:p>
          <w:p w14:paraId="26AC1977" w14:textId="6304F5FA"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indicadores consideran más adecuados para evaluar la eficacia de la cuenta?</w:t>
            </w:r>
          </w:p>
          <w:p w14:paraId="3359A14E" w14:textId="77777777" w:rsidR="008E20CE" w:rsidRPr="002827BD" w:rsidRDefault="008E20CE" w:rsidP="0042053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368025541"/>
                <w:placeholder>
                  <w:docPart w:val="4EF4F3E3300A499A829A107193327B5C"/>
                </w:placeholder>
                <w:showingPlcHdr/>
              </w:sdtPr>
              <w:sdtContent>
                <w:r w:rsidRPr="005E0653">
                  <w:rPr>
                    <w:rStyle w:val="Textodelmarcadordeposicin"/>
                    <w:rFonts w:eastAsiaTheme="minorHAnsi"/>
                    <w:lang w:val="es-ES"/>
                  </w:rPr>
                  <w:t>Haga clic o pulse aquí para escribir texto.</w:t>
                </w:r>
              </w:sdtContent>
            </w:sdt>
          </w:p>
          <w:p w14:paraId="108DF439"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periodicidad deberían tener los informes de seguimiento?</w:t>
            </w:r>
          </w:p>
          <w:p w14:paraId="12157AE1" w14:textId="0A7155EC" w:rsidR="0065268B" w:rsidRDefault="008E20CE" w:rsidP="0042053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283654019"/>
                <w:placeholder>
                  <w:docPart w:val="8AE0AB165E744BD4B84F6A137A20A845"/>
                </w:placeholder>
                <w:showingPlcHdr/>
              </w:sdtPr>
              <w:sdtContent>
                <w:r w:rsidRPr="005E0653">
                  <w:rPr>
                    <w:rStyle w:val="Textodelmarcadordeposicin"/>
                    <w:rFonts w:eastAsiaTheme="minorHAnsi"/>
                    <w:lang w:val="es-ES"/>
                  </w:rPr>
                  <w:t>Haga clic o pulse aquí para escribir texto.</w:t>
                </w:r>
              </w:sdtContent>
            </w:sdt>
          </w:p>
        </w:tc>
      </w:tr>
    </w:tbl>
    <w:p w14:paraId="0F2DAAA9" w14:textId="77777777" w:rsidR="0065268B" w:rsidRPr="002827BD" w:rsidRDefault="0065268B" w:rsidP="00C6603C">
      <w:pPr>
        <w:rPr>
          <w:rFonts w:eastAsia="Arial"/>
          <w:lang w:val="es-ES"/>
        </w:rPr>
      </w:pPr>
    </w:p>
    <w:p w14:paraId="12E5F435" w14:textId="44C4F48C" w:rsidR="0065268B" w:rsidRPr="009A1421"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sidRPr="00094C30">
        <w:rPr>
          <w:rFonts w:ascii="Arial" w:hAnsi="Arial" w:cs="Arial"/>
          <w:b/>
          <w:bCs/>
          <w:color w:val="auto"/>
          <w:sz w:val="22"/>
          <w:szCs w:val="22"/>
        </w:rPr>
        <w:t>Sensibilización y difusión</w:t>
      </w:r>
    </w:p>
    <w:tbl>
      <w:tblPr>
        <w:tblStyle w:val="Tablaconcuadrcula"/>
        <w:tblW w:w="0" w:type="auto"/>
        <w:tblLook w:val="04A0" w:firstRow="1" w:lastRow="0" w:firstColumn="1" w:lastColumn="0" w:noHBand="0" w:noVBand="1"/>
      </w:tblPr>
      <w:tblGrid>
        <w:gridCol w:w="9629"/>
      </w:tblGrid>
      <w:tr w:rsidR="0065268B" w:rsidRPr="00C7396C" w14:paraId="4D033525" w14:textId="77777777" w:rsidTr="0065268B">
        <w:tc>
          <w:tcPr>
            <w:tcW w:w="9629" w:type="dxa"/>
          </w:tcPr>
          <w:p w14:paraId="0A89E9B9" w14:textId="67D816B3"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El éxito de la cuenta dependerá también de su conocimiento entre la ciudadanía. Es preciso valorar qué estrategias pueden resultar más eficaces para darla a conocer y fomentar su utilización, especialmente entre colectivos con menor tradición inversora.</w:t>
            </w:r>
          </w:p>
          <w:p w14:paraId="7CD555CD" w14:textId="3DFC13A1"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iniciativas consideran más eficaces para difundir la cuenta entre la población, especialmente entre colectivos con menor tradición inversora?</w:t>
            </w:r>
          </w:p>
          <w:p w14:paraId="643104B2" w14:textId="77777777" w:rsidR="0065268B" w:rsidRDefault="008E20CE" w:rsidP="0042053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491783097"/>
                <w:placeholder>
                  <w:docPart w:val="D02D90513B3B42A3A5A7B9EEC2AC1513"/>
                </w:placeholder>
                <w:showingPlcHdr/>
              </w:sdtPr>
              <w:sdtContent>
                <w:r w:rsidRPr="005E0653">
                  <w:rPr>
                    <w:rStyle w:val="Textodelmarcadordeposicin"/>
                    <w:rFonts w:eastAsiaTheme="minorHAnsi"/>
                    <w:lang w:val="es-ES"/>
                  </w:rPr>
                  <w:t>Haga clic o pulse aquí para escribir texto.</w:t>
                </w:r>
              </w:sdtContent>
            </w:sdt>
          </w:p>
          <w:p w14:paraId="5CD75C77" w14:textId="53CEF78D" w:rsidR="00325112" w:rsidRDefault="00325112" w:rsidP="00C6603C">
            <w:pPr>
              <w:ind w:left="432"/>
              <w:rPr>
                <w:rFonts w:ascii="Arial" w:eastAsia="Arial" w:hAnsi="Arial" w:cs="Arial"/>
                <w:lang w:val="es-ES"/>
              </w:rPr>
            </w:pPr>
          </w:p>
        </w:tc>
      </w:tr>
    </w:tbl>
    <w:p w14:paraId="680E406D" w14:textId="77777777" w:rsidR="0065268B" w:rsidRPr="00094C30" w:rsidRDefault="0065268B" w:rsidP="00C6603C">
      <w:pPr>
        <w:spacing w:before="160" w:after="160"/>
        <w:jc w:val="both"/>
        <w:rPr>
          <w:rFonts w:ascii="Arial" w:eastAsia="Arial" w:hAnsi="Arial" w:cs="Arial"/>
          <w:lang w:val="es-ES"/>
        </w:rPr>
      </w:pPr>
    </w:p>
    <w:p w14:paraId="2274C37D" w14:textId="3ACD47C4" w:rsidR="0065268B" w:rsidRPr="00945A5A" w:rsidRDefault="0065268B" w:rsidP="00C6603C">
      <w:pPr>
        <w:pStyle w:val="Ttulo1"/>
        <w:widowControl w:val="0"/>
        <w:numPr>
          <w:ilvl w:val="0"/>
          <w:numId w:val="6"/>
        </w:numPr>
        <w:autoSpaceDE w:val="0"/>
        <w:autoSpaceDN w:val="0"/>
        <w:spacing w:before="160" w:after="160"/>
        <w:ind w:left="357" w:hanging="357"/>
        <w:jc w:val="both"/>
        <w:rPr>
          <w:rFonts w:ascii="Arial" w:hAnsi="Arial" w:cs="Arial"/>
          <w:b/>
          <w:bCs/>
          <w:color w:val="auto"/>
          <w:sz w:val="22"/>
          <w:szCs w:val="22"/>
        </w:rPr>
      </w:pPr>
      <w:r w:rsidRPr="00094C30">
        <w:rPr>
          <w:rFonts w:ascii="Arial" w:hAnsi="Arial" w:cs="Arial"/>
          <w:b/>
          <w:bCs/>
          <w:color w:val="auto"/>
          <w:sz w:val="22"/>
          <w:szCs w:val="22"/>
        </w:rPr>
        <w:t>Gobernanza, supervisión y transparencia</w:t>
      </w:r>
    </w:p>
    <w:tbl>
      <w:tblPr>
        <w:tblStyle w:val="Tablaconcuadrcula"/>
        <w:tblW w:w="0" w:type="auto"/>
        <w:tblLook w:val="04A0" w:firstRow="1" w:lastRow="0" w:firstColumn="1" w:lastColumn="0" w:noHBand="0" w:noVBand="1"/>
      </w:tblPr>
      <w:tblGrid>
        <w:gridCol w:w="9629"/>
      </w:tblGrid>
      <w:tr w:rsidR="0065268B" w:rsidRPr="00C7396C" w14:paraId="27883F5E" w14:textId="77777777" w:rsidTr="0065268B">
        <w:tc>
          <w:tcPr>
            <w:tcW w:w="9629" w:type="dxa"/>
          </w:tcPr>
          <w:p w14:paraId="64E47844" w14:textId="2BE6C0BD"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 xml:space="preserve">La credibilidad de la etiqueta exige mecanismos de supervisión proporcionados y un nivel adecuado de transparencia hacia los inversores. Es necesario considerar cómo asegurar estas garantías evitando </w:t>
            </w:r>
            <w:r>
              <w:rPr>
                <w:rFonts w:ascii="Arial" w:eastAsia="Arial" w:hAnsi="Arial" w:cs="Arial"/>
                <w:lang w:val="es-ES"/>
              </w:rPr>
              <w:t xml:space="preserve">la imposición de </w:t>
            </w:r>
            <w:r w:rsidRPr="00094C30">
              <w:rPr>
                <w:rFonts w:ascii="Arial" w:eastAsia="Arial" w:hAnsi="Arial" w:cs="Arial"/>
                <w:lang w:val="es-ES"/>
              </w:rPr>
              <w:t xml:space="preserve">cargas excesivas </w:t>
            </w:r>
            <w:r>
              <w:rPr>
                <w:rFonts w:ascii="Arial" w:eastAsia="Arial" w:hAnsi="Arial" w:cs="Arial"/>
                <w:lang w:val="es-ES"/>
              </w:rPr>
              <w:t>a</w:t>
            </w:r>
            <w:r w:rsidRPr="00094C30">
              <w:rPr>
                <w:rFonts w:ascii="Arial" w:eastAsia="Arial" w:hAnsi="Arial" w:cs="Arial"/>
                <w:lang w:val="es-ES"/>
              </w:rPr>
              <w:t xml:space="preserve"> los proveedores</w:t>
            </w:r>
            <w:r>
              <w:rPr>
                <w:rFonts w:ascii="Arial" w:eastAsia="Arial" w:hAnsi="Arial" w:cs="Arial"/>
                <w:lang w:val="es-ES"/>
              </w:rPr>
              <w:t xml:space="preserve"> </w:t>
            </w:r>
            <w:r w:rsidRPr="00DB60A5">
              <w:rPr>
                <w:rFonts w:ascii="Arial" w:eastAsia="Arial" w:hAnsi="Arial" w:cs="Arial"/>
                <w:lang w:val="es-ES"/>
              </w:rPr>
              <w:t>y</w:t>
            </w:r>
            <w:r w:rsidRPr="001708A1">
              <w:rPr>
                <w:rFonts w:ascii="Arial" w:eastAsia="Arial" w:hAnsi="Arial" w:cs="Arial"/>
                <w:lang w:val="es-ES"/>
              </w:rPr>
              <w:t xml:space="preserve">, al mismo tiempo, </w:t>
            </w:r>
            <w:r>
              <w:rPr>
                <w:rFonts w:ascii="Arial" w:eastAsia="Arial" w:hAnsi="Arial" w:cs="Arial"/>
                <w:lang w:val="es-ES"/>
              </w:rPr>
              <w:t>contribuyendo</w:t>
            </w:r>
            <w:r w:rsidRPr="00DB60A5">
              <w:rPr>
                <w:rFonts w:ascii="Arial" w:eastAsia="Arial" w:hAnsi="Arial" w:cs="Arial"/>
                <w:lang w:val="es-ES"/>
              </w:rPr>
              <w:t xml:space="preserve"> a una implementación </w:t>
            </w:r>
            <w:r w:rsidRPr="001708A1">
              <w:rPr>
                <w:rFonts w:ascii="Arial" w:eastAsia="Arial" w:hAnsi="Arial" w:cs="Arial"/>
                <w:lang w:val="es-ES"/>
              </w:rPr>
              <w:t>ágil</w:t>
            </w:r>
            <w:r w:rsidRPr="00094C30">
              <w:rPr>
                <w:rFonts w:ascii="Arial" w:eastAsia="Arial" w:hAnsi="Arial" w:cs="Arial"/>
                <w:lang w:val="es-ES"/>
              </w:rPr>
              <w:t>.</w:t>
            </w:r>
          </w:p>
          <w:p w14:paraId="7AB958C9" w14:textId="37CD9546"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¿Cómo debería configurarse el esquema de supervisión para garantizar la integridad de la etiqueta sin introducir cargas desproporcionadas a los proveedores y a los inversores?</w:t>
            </w:r>
          </w:p>
          <w:p w14:paraId="338FFF3F" w14:textId="77777777" w:rsidR="008E20CE" w:rsidRPr="002827BD" w:rsidRDefault="008E20CE" w:rsidP="0042053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723879422"/>
                <w:placeholder>
                  <w:docPart w:val="2CF15FAF39D24A83A0C8117B7DC9B82E"/>
                </w:placeholder>
                <w:showingPlcHdr/>
              </w:sdtPr>
              <w:sdtContent>
                <w:r w:rsidRPr="005E0653">
                  <w:rPr>
                    <w:rStyle w:val="Textodelmarcadordeposicin"/>
                    <w:rFonts w:eastAsiaTheme="minorHAnsi"/>
                    <w:lang w:val="es-ES"/>
                  </w:rPr>
                  <w:t>Haga clic o pulse aquí para escribir texto.</w:t>
                </w:r>
              </w:sdtContent>
            </w:sdt>
          </w:p>
          <w:p w14:paraId="363FE0D7"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lastRenderedPageBreak/>
              <w:t>¿Qué requisitos de información deberían exigirse a los proveedores que utilicen la etiqueta para garantizar su correcta comprensión por parte de los inversores?</w:t>
            </w:r>
          </w:p>
          <w:p w14:paraId="4BA1607C" w14:textId="77777777" w:rsidR="008E20CE" w:rsidRPr="002827BD" w:rsidRDefault="008E20CE" w:rsidP="00420536">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05841848"/>
                <w:placeholder>
                  <w:docPart w:val="8B62ABC9FFF34DD2B044E8534DE8EF76"/>
                </w:placeholder>
                <w:showingPlcHdr/>
              </w:sdtPr>
              <w:sdtContent>
                <w:r w:rsidRPr="005E0653">
                  <w:rPr>
                    <w:rStyle w:val="Textodelmarcadordeposicin"/>
                    <w:rFonts w:eastAsiaTheme="minorHAnsi"/>
                    <w:lang w:val="es-ES"/>
                  </w:rPr>
                  <w:t>Haga clic o pulse aquí para escribir texto.</w:t>
                </w:r>
              </w:sdtContent>
            </w:sdt>
          </w:p>
          <w:p w14:paraId="08FF60B9" w14:textId="3831B9D6"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¿De qué forma podría especificarse qué parte contractual velaría por el cumplimiento de los criterios exigidos por la etiqueta y qué consecuencias tendría la desviación de dichos criterios</w:t>
            </w:r>
            <w:r w:rsidR="002D13FE">
              <w:rPr>
                <w:rFonts w:ascii="Arial" w:eastAsia="Arial" w:hAnsi="Arial" w:cs="Arial"/>
                <w:b/>
                <w:bCs/>
                <w:lang w:val="es-ES"/>
              </w:rPr>
              <w:t xml:space="preserve"> </w:t>
            </w:r>
            <w:r w:rsidRPr="00325112">
              <w:rPr>
                <w:rFonts w:ascii="Arial" w:eastAsia="Arial" w:hAnsi="Arial" w:cs="Arial"/>
                <w:b/>
                <w:bCs/>
                <w:lang w:val="es-ES"/>
              </w:rPr>
              <w:t>(la elegibilidad del instrumento financiero, el cumplimiento del requisito geográfico, etc.)</w:t>
            </w:r>
            <w:r w:rsidR="002D13FE">
              <w:rPr>
                <w:rFonts w:ascii="Arial" w:eastAsia="Arial" w:hAnsi="Arial" w:cs="Arial"/>
                <w:b/>
                <w:bCs/>
                <w:lang w:val="es-ES"/>
              </w:rPr>
              <w:t>?</w:t>
            </w:r>
          </w:p>
          <w:p w14:paraId="5AC08A58" w14:textId="482E4D5B" w:rsidR="0065268B" w:rsidRDefault="008E20CE" w:rsidP="00C6603C">
            <w:pPr>
              <w:spacing w:before="160" w:after="160"/>
              <w:jc w:val="both"/>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1040209095"/>
                <w:placeholder>
                  <w:docPart w:val="1E15186C42E7459A99706070CE9E6F41"/>
                </w:placeholder>
                <w:showingPlcHdr/>
              </w:sdtPr>
              <w:sdtContent>
                <w:r w:rsidRPr="005E0653">
                  <w:rPr>
                    <w:rStyle w:val="Textodelmarcadordeposicin"/>
                    <w:rFonts w:eastAsiaTheme="minorHAnsi"/>
                    <w:lang w:val="es-ES"/>
                  </w:rPr>
                  <w:t>Haga clic o pulse aquí para escribir texto.</w:t>
                </w:r>
              </w:sdtContent>
            </w:sdt>
          </w:p>
        </w:tc>
      </w:tr>
    </w:tbl>
    <w:p w14:paraId="004B2D15" w14:textId="77777777" w:rsidR="0065268B" w:rsidRPr="002827BD" w:rsidRDefault="0065268B" w:rsidP="00C6603C">
      <w:pPr>
        <w:rPr>
          <w:rFonts w:eastAsia="Arial"/>
          <w:lang w:val="es-ES"/>
        </w:rPr>
      </w:pPr>
    </w:p>
    <w:p w14:paraId="15B5C51A" w14:textId="7E4C4AA3" w:rsidR="0065268B" w:rsidRPr="00945A5A"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lang w:val="es-ES"/>
        </w:rPr>
      </w:pPr>
      <w:r w:rsidRPr="0065268B">
        <w:rPr>
          <w:rFonts w:ascii="Arial" w:hAnsi="Arial" w:cs="Arial"/>
          <w:b/>
          <w:bCs/>
          <w:color w:val="auto"/>
          <w:sz w:val="22"/>
          <w:szCs w:val="22"/>
          <w:lang w:val="es-ES"/>
        </w:rPr>
        <w:t>Dimensión transfronteriza y flexibilidad del acuerdo de términos</w:t>
      </w:r>
    </w:p>
    <w:tbl>
      <w:tblPr>
        <w:tblStyle w:val="Tablaconcuadrcula"/>
        <w:tblW w:w="0" w:type="auto"/>
        <w:tblLook w:val="04A0" w:firstRow="1" w:lastRow="0" w:firstColumn="1" w:lastColumn="0" w:noHBand="0" w:noVBand="1"/>
      </w:tblPr>
      <w:tblGrid>
        <w:gridCol w:w="9629"/>
      </w:tblGrid>
      <w:tr w:rsidR="0065268B" w:rsidRPr="00C7396C" w14:paraId="74096AA3" w14:textId="77777777" w:rsidTr="0065268B">
        <w:tc>
          <w:tcPr>
            <w:tcW w:w="9629" w:type="dxa"/>
          </w:tcPr>
          <w:p w14:paraId="189DF8A7" w14:textId="0508798A" w:rsidR="009A1421" w:rsidRDefault="009A1421" w:rsidP="009A1421">
            <w:pPr>
              <w:keepLines/>
              <w:widowControl w:val="0"/>
              <w:autoSpaceDE w:val="0"/>
              <w:autoSpaceDN w:val="0"/>
              <w:spacing w:before="160" w:after="160"/>
              <w:jc w:val="both"/>
              <w:outlineLvl w:val="0"/>
              <w:rPr>
                <w:rFonts w:ascii="Arial" w:eastAsia="Arial" w:hAnsi="Arial" w:cs="Arial"/>
                <w:b/>
                <w:bCs/>
                <w:lang w:val="es-ES"/>
              </w:rPr>
            </w:pPr>
            <w:r w:rsidRPr="00094C30">
              <w:rPr>
                <w:rFonts w:ascii="Arial" w:eastAsia="Arial" w:hAnsi="Arial" w:cs="Arial"/>
                <w:lang w:val="es-ES"/>
              </w:rPr>
              <w:t>La utilidad de la etiqueta depende de su capacidad para operar de forma coherente en distintos Estados miembros. La flexibilidad permitida por el acuerdo de términos facilita su adopción, pero exige mecanismos que eviten la fragmentación regulatoria y garanticen la portabilidad y comparabilidad de los productos. Conciliar esta dimensión transfronteriza con la flexibilidad prevista</w:t>
            </w:r>
            <w:r w:rsidR="00425683">
              <w:rPr>
                <w:rFonts w:ascii="Arial" w:eastAsia="Arial" w:hAnsi="Arial" w:cs="Arial"/>
                <w:lang w:val="es-ES"/>
              </w:rPr>
              <w:t xml:space="preserve"> </w:t>
            </w:r>
            <w:r w:rsidRPr="00094C30">
              <w:rPr>
                <w:rFonts w:ascii="Arial" w:eastAsia="Arial" w:hAnsi="Arial" w:cs="Arial"/>
                <w:lang w:val="es-ES"/>
              </w:rPr>
              <w:t>puede constituir un reto que conviene abordar a la luz de las consideraciones planteadas en los bloques anteriores sobre la configuración de la etiqueta.</w:t>
            </w:r>
          </w:p>
          <w:p w14:paraId="04E9ADD5" w14:textId="4CD16860"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mecanismos podrían garantizar un uso transfronterizo real de la etiqueta a pesar de la flexibilidad que permite el acuerdo de términos a cada Estado miembro?</w:t>
            </w:r>
          </w:p>
          <w:p w14:paraId="0C28A852" w14:textId="399DF650" w:rsidR="008E20CE" w:rsidRPr="00420536" w:rsidRDefault="008E20CE" w:rsidP="00C6603C">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465860574"/>
                <w:placeholder>
                  <w:docPart w:val="026455153DC64FF7BD51C0C193A1A9FB"/>
                </w:placeholder>
                <w:showingPlcHdr/>
              </w:sdtPr>
              <w:sdtContent>
                <w:r w:rsidRPr="005E0653">
                  <w:rPr>
                    <w:rStyle w:val="Textodelmarcadordeposicin"/>
                    <w:rFonts w:eastAsiaTheme="minorHAnsi"/>
                    <w:lang w:val="es-ES"/>
                  </w:rPr>
                  <w:t>Haga clic o pulse aquí para escribir texto.</w:t>
                </w:r>
              </w:sdtContent>
            </w:sdt>
          </w:p>
          <w:p w14:paraId="0ECE135B"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¿Qué coordinación entre Estados miembros sería necesaria para evitar divergencias excesivas que pudieran generar fragmentación o dificultar la portabilidad de productos?</w:t>
            </w:r>
          </w:p>
          <w:p w14:paraId="4281438E" w14:textId="7C97B0A9" w:rsidR="0065268B" w:rsidRDefault="008E20CE" w:rsidP="009A1421">
            <w:pPr>
              <w:rPr>
                <w:rFonts w:ascii="Arial" w:eastAsia="Arial" w:hAnsi="Arial" w:cs="Arial"/>
                <w:lang w:val="es-ES"/>
              </w:rPr>
            </w:pPr>
            <w:r>
              <w:rPr>
                <w:rFonts w:ascii="Arial" w:eastAsia="Arial" w:hAnsi="Arial" w:cs="Arial"/>
                <w:lang w:val="es-ES"/>
              </w:rPr>
              <w:t xml:space="preserve">Explique su respuesta: </w:t>
            </w:r>
            <w:sdt>
              <w:sdtPr>
                <w:rPr>
                  <w:rFonts w:ascii="Arial" w:eastAsia="Arial" w:hAnsi="Arial" w:cs="Arial"/>
                  <w:lang w:val="es-ES"/>
                </w:rPr>
                <w:id w:val="266354819"/>
                <w:placeholder>
                  <w:docPart w:val="2C35B5524F664B79A62005FD748807F5"/>
                </w:placeholder>
                <w:showingPlcHdr/>
              </w:sdtPr>
              <w:sdtContent>
                <w:r w:rsidRPr="005E0653">
                  <w:rPr>
                    <w:rStyle w:val="Textodelmarcadordeposicin"/>
                    <w:rFonts w:eastAsiaTheme="minorHAnsi"/>
                    <w:lang w:val="es-ES"/>
                  </w:rPr>
                  <w:t>Haga clic o pulse aquí para escribir texto.</w:t>
                </w:r>
              </w:sdtContent>
            </w:sdt>
          </w:p>
        </w:tc>
      </w:tr>
    </w:tbl>
    <w:p w14:paraId="43F46D78" w14:textId="77777777" w:rsidR="0065268B" w:rsidRPr="002827BD" w:rsidRDefault="0065268B" w:rsidP="00C6603C">
      <w:pPr>
        <w:rPr>
          <w:rFonts w:eastAsia="Arial"/>
          <w:lang w:val="es-ES"/>
        </w:rPr>
      </w:pPr>
    </w:p>
    <w:p w14:paraId="131874BB" w14:textId="1BC81B68" w:rsidR="0065268B" w:rsidRDefault="0065268B" w:rsidP="00C6603C">
      <w:pPr>
        <w:pStyle w:val="Ttulo1"/>
        <w:keepNext w:val="0"/>
        <w:widowControl w:val="0"/>
        <w:numPr>
          <w:ilvl w:val="0"/>
          <w:numId w:val="6"/>
        </w:numPr>
        <w:autoSpaceDE w:val="0"/>
        <w:autoSpaceDN w:val="0"/>
        <w:spacing w:before="160" w:after="160"/>
        <w:jc w:val="both"/>
        <w:rPr>
          <w:rFonts w:ascii="Arial" w:hAnsi="Arial" w:cs="Arial"/>
          <w:b/>
          <w:bCs/>
          <w:color w:val="auto"/>
          <w:sz w:val="22"/>
          <w:szCs w:val="22"/>
        </w:rPr>
      </w:pPr>
      <w:r>
        <w:rPr>
          <w:rFonts w:ascii="Arial" w:hAnsi="Arial" w:cs="Arial"/>
          <w:b/>
          <w:bCs/>
          <w:color w:val="auto"/>
          <w:sz w:val="22"/>
          <w:szCs w:val="22"/>
        </w:rPr>
        <w:t>Consideraciones adicionales</w:t>
      </w:r>
    </w:p>
    <w:tbl>
      <w:tblPr>
        <w:tblStyle w:val="Tablaconcuadrcula"/>
        <w:tblW w:w="0" w:type="auto"/>
        <w:tblLook w:val="04A0" w:firstRow="1" w:lastRow="0" w:firstColumn="1" w:lastColumn="0" w:noHBand="0" w:noVBand="1"/>
      </w:tblPr>
      <w:tblGrid>
        <w:gridCol w:w="9629"/>
      </w:tblGrid>
      <w:tr w:rsidR="0065268B" w:rsidRPr="00C7396C" w14:paraId="6EC72638" w14:textId="77777777" w:rsidTr="0065268B">
        <w:tc>
          <w:tcPr>
            <w:tcW w:w="9629" w:type="dxa"/>
          </w:tcPr>
          <w:p w14:paraId="00DF527A" w14:textId="77777777" w:rsidR="008E20CE" w:rsidRPr="00325112" w:rsidRDefault="008E20CE" w:rsidP="00C6603C">
            <w:pPr>
              <w:keepLines/>
              <w:widowControl w:val="0"/>
              <w:numPr>
                <w:ilvl w:val="1"/>
                <w:numId w:val="6"/>
              </w:numPr>
              <w:autoSpaceDE w:val="0"/>
              <w:autoSpaceDN w:val="0"/>
              <w:spacing w:before="160" w:after="160"/>
              <w:ind w:left="432"/>
              <w:jc w:val="both"/>
              <w:outlineLvl w:val="0"/>
              <w:rPr>
                <w:rFonts w:ascii="Arial" w:eastAsia="Arial" w:hAnsi="Arial" w:cs="Arial"/>
                <w:b/>
                <w:bCs/>
                <w:lang w:val="es-ES"/>
              </w:rPr>
            </w:pPr>
            <w:r w:rsidRPr="00325112">
              <w:rPr>
                <w:rFonts w:ascii="Arial" w:eastAsia="Arial" w:hAnsi="Arial" w:cs="Arial"/>
                <w:b/>
                <w:bCs/>
                <w:lang w:val="es-ES"/>
              </w:rPr>
              <w:t>¿Hay algún otro aspecto adicional que considere importante valorar?</w:t>
            </w:r>
          </w:p>
          <w:p w14:paraId="5C48C555" w14:textId="04EACBC3" w:rsidR="0065268B" w:rsidRPr="009A1421" w:rsidRDefault="008E20CE" w:rsidP="00C6603C">
            <w:pPr>
              <w:rPr>
                <w:rFonts w:eastAsia="Arial"/>
                <w:lang w:val="es-ES"/>
              </w:rPr>
            </w:pPr>
            <w:r w:rsidRPr="00EF58DB">
              <w:rPr>
                <w:rFonts w:ascii="Arial" w:eastAsia="Arial" w:hAnsi="Arial" w:cs="Arial"/>
                <w:lang w:val="es-ES"/>
              </w:rPr>
              <w:t>Explique su respuesta</w:t>
            </w:r>
            <w:r w:rsidRPr="001E4A0D">
              <w:rPr>
                <w:rFonts w:eastAsia="Arial"/>
                <w:lang w:val="es-ES"/>
              </w:rPr>
              <w:t xml:space="preserve">: </w:t>
            </w:r>
            <w:sdt>
              <w:sdtPr>
                <w:rPr>
                  <w:rFonts w:eastAsia="Arial"/>
                </w:rPr>
                <w:id w:val="2067150110"/>
                <w:placeholder>
                  <w:docPart w:val="08CB7D635B8843878626E56149333E1A"/>
                </w:placeholder>
                <w:showingPlcHdr/>
              </w:sdtPr>
              <w:sdtContent>
                <w:r w:rsidRPr="001E4A0D">
                  <w:rPr>
                    <w:rFonts w:eastAsia="Arial"/>
                    <w:lang w:val="es-ES"/>
                  </w:rPr>
                  <w:t>Haga clic o pulse aquí para escribir texto.</w:t>
                </w:r>
              </w:sdtContent>
            </w:sdt>
          </w:p>
        </w:tc>
      </w:tr>
    </w:tbl>
    <w:p w14:paraId="4FFAA270" w14:textId="48FB2941" w:rsidR="00650436" w:rsidRPr="00650436" w:rsidRDefault="00650436" w:rsidP="00420536">
      <w:pPr>
        <w:widowControl w:val="0"/>
        <w:autoSpaceDE w:val="0"/>
        <w:autoSpaceDN w:val="0"/>
        <w:spacing w:before="160" w:after="160" w:line="276" w:lineRule="auto"/>
        <w:ind w:right="209"/>
        <w:jc w:val="both"/>
        <w:rPr>
          <w:rFonts w:ascii="Arial" w:eastAsia="Arial" w:hAnsi="Arial" w:cs="Arial"/>
          <w:bCs/>
          <w:lang w:val="es-ES"/>
        </w:rPr>
      </w:pPr>
    </w:p>
    <w:sectPr w:rsidR="00650436" w:rsidRPr="00650436" w:rsidSect="007C2B43">
      <w:headerReference w:type="default" r:id="rId14"/>
      <w:type w:val="continuous"/>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7C63" w14:textId="77777777" w:rsidR="00693529" w:rsidRDefault="00693529" w:rsidP="000309AC">
      <w:r>
        <w:separator/>
      </w:r>
    </w:p>
  </w:endnote>
  <w:endnote w:type="continuationSeparator" w:id="0">
    <w:p w14:paraId="721B8BD9" w14:textId="77777777" w:rsidR="00693529" w:rsidRDefault="00693529" w:rsidP="0003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1DA1" w14:textId="77777777" w:rsidR="00693529" w:rsidRDefault="00693529" w:rsidP="000309AC">
      <w:r>
        <w:separator/>
      </w:r>
    </w:p>
  </w:footnote>
  <w:footnote w:type="continuationSeparator" w:id="0">
    <w:p w14:paraId="39769DB6" w14:textId="77777777" w:rsidR="00693529" w:rsidRDefault="00693529" w:rsidP="000309AC">
      <w:r>
        <w:continuationSeparator/>
      </w:r>
    </w:p>
  </w:footnote>
  <w:footnote w:id="1">
    <w:p w14:paraId="78481738" w14:textId="77777777" w:rsidR="009F1D58" w:rsidRPr="008548CD" w:rsidRDefault="009F1D58" w:rsidP="009F1D58">
      <w:pPr>
        <w:pStyle w:val="Textonotapie"/>
        <w:rPr>
          <w:lang w:val="es-ES"/>
        </w:rPr>
      </w:pPr>
      <w:r>
        <w:rPr>
          <w:rStyle w:val="Refdenotaalpie"/>
        </w:rPr>
        <w:footnoteRef/>
      </w:r>
      <w:r w:rsidRPr="008548CD">
        <w:rPr>
          <w:lang w:val="es-ES"/>
        </w:rPr>
        <w:t xml:space="preserve"> España, Francia, Alemania, Luxemburgo, Países Bajos, Portugal, Estonia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DCC1" w14:textId="71ACBB50" w:rsidR="000309AC" w:rsidRDefault="007C2B43" w:rsidP="000309AC">
    <w:pPr>
      <w:tabs>
        <w:tab w:val="left" w:pos="4270"/>
        <w:tab w:val="left" w:pos="10490"/>
      </w:tabs>
      <w:ind w:right="-24"/>
      <w:rPr>
        <w:rFonts w:ascii="Arial" w:hAnsi="Arial" w:cs="Arial"/>
        <w:color w:val="808080" w:themeColor="background1" w:themeShade="80"/>
        <w:sz w:val="16"/>
        <w:szCs w:val="16"/>
      </w:rPr>
    </w:pPr>
    <w:r w:rsidRPr="00A36AAE">
      <w:rPr>
        <w:rFonts w:ascii="Arial" w:hAnsi="Arial" w:cs="Arial"/>
        <w:noProof/>
        <w:color w:val="808080" w:themeColor="background1" w:themeShade="80"/>
        <w:sz w:val="16"/>
        <w:szCs w:val="16"/>
        <w:lang w:val="es-ES" w:eastAsia="es-ES"/>
      </w:rPr>
      <mc:AlternateContent>
        <mc:Choice Requires="wps">
          <w:drawing>
            <wp:anchor distT="0" distB="0" distL="114300" distR="114300" simplePos="0" relativeHeight="251658241" behindDoc="0" locked="0" layoutInCell="1" allowOverlap="1" wp14:anchorId="7F9AF816" wp14:editId="0A9AE779">
              <wp:simplePos x="0" y="0"/>
              <wp:positionH relativeFrom="margin">
                <wp:align>right</wp:align>
              </wp:positionH>
              <wp:positionV relativeFrom="paragraph">
                <wp:posOffset>-166010</wp:posOffset>
              </wp:positionV>
              <wp:extent cx="2932983" cy="914400"/>
              <wp:effectExtent l="0" t="0" r="2032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983" cy="914400"/>
                      </a:xfrm>
                      <a:prstGeom prst="rect">
                        <a:avLst/>
                      </a:prstGeom>
                      <a:noFill/>
                      <a:ln w="9525">
                        <a:solidFill>
                          <a:sysClr val="window" lastClr="FFFFFF"/>
                        </a:solidFill>
                        <a:miter lim="800000"/>
                        <a:headEnd/>
                        <a:tailEnd/>
                      </a:ln>
                    </wps:spPr>
                    <wps:txbx>
                      <w:txbxContent>
                        <w:p w14:paraId="165200E0" w14:textId="77777777" w:rsidR="000309AC" w:rsidRDefault="000309AC" w:rsidP="000309AC">
                          <w:pPr>
                            <w:rPr>
                              <w:rFonts w:ascii="Gill Sans MT" w:hAnsi="Gill Sans MT"/>
                              <w:sz w:val="14"/>
                              <w:lang w:val="es-ES"/>
                            </w:rPr>
                          </w:pPr>
                          <w:r w:rsidRPr="000E3AEA">
                            <w:rPr>
                              <w:rFonts w:ascii="Gill Sans MT" w:hAnsi="Gill Sans MT"/>
                              <w:sz w:val="14"/>
                              <w:lang w:val="es-ES"/>
                            </w:rPr>
                            <w:t>SECRETARÍA GENERAL DEL TESORO Y FINANCIACIÓN INTERNACIONAL</w:t>
                          </w:r>
                        </w:p>
                        <w:p w14:paraId="62F859AE" w14:textId="77777777" w:rsidR="000309AC" w:rsidRPr="000E3AEA" w:rsidRDefault="000309AC" w:rsidP="000309AC">
                          <w:pPr>
                            <w:rPr>
                              <w:rFonts w:ascii="Gill Sans MT" w:hAnsi="Gill Sans MT"/>
                              <w:sz w:val="14"/>
                              <w:lang w:val="es-ES"/>
                            </w:rPr>
                          </w:pPr>
                        </w:p>
                        <w:p w14:paraId="6C954CEA" w14:textId="77777777" w:rsidR="000309AC" w:rsidRDefault="000309AC" w:rsidP="000309AC">
                          <w:pPr>
                            <w:rPr>
                              <w:rFonts w:ascii="Gill Sans MT" w:hAnsi="Gill Sans MT"/>
                              <w:sz w:val="14"/>
                              <w:lang w:val="es-ES"/>
                            </w:rPr>
                          </w:pPr>
                          <w:r w:rsidRPr="000E3AEA">
                            <w:rPr>
                              <w:rFonts w:ascii="Gill Sans MT" w:hAnsi="Gill Sans MT"/>
                              <w:sz w:val="14"/>
                              <w:lang w:val="es-ES"/>
                            </w:rPr>
                            <w:t>D</w:t>
                          </w:r>
                          <w:r>
                            <w:rPr>
                              <w:rFonts w:ascii="Gill Sans MT" w:hAnsi="Gill Sans MT"/>
                              <w:sz w:val="14"/>
                              <w:lang w:val="es-ES"/>
                            </w:rPr>
                            <w:t xml:space="preserve">IRECCIÓN </w:t>
                          </w:r>
                          <w:r w:rsidRPr="000E3AEA">
                            <w:rPr>
                              <w:rFonts w:ascii="Gill Sans MT" w:hAnsi="Gill Sans MT"/>
                              <w:sz w:val="14"/>
                              <w:lang w:val="es-ES"/>
                            </w:rPr>
                            <w:t>G</w:t>
                          </w:r>
                          <w:r>
                            <w:rPr>
                              <w:rFonts w:ascii="Gill Sans MT" w:hAnsi="Gill Sans MT"/>
                              <w:sz w:val="14"/>
                              <w:lang w:val="es-ES"/>
                            </w:rPr>
                            <w:t>ENERAL</w:t>
                          </w:r>
                          <w:r w:rsidRPr="000E3AEA">
                            <w:rPr>
                              <w:rFonts w:ascii="Gill Sans MT" w:hAnsi="Gill Sans MT"/>
                              <w:sz w:val="14"/>
                              <w:lang w:val="es-ES"/>
                            </w:rPr>
                            <w:t xml:space="preserve"> DEL TESORO Y POLÍTICA FINANCIERA</w:t>
                          </w:r>
                        </w:p>
                        <w:p w14:paraId="36B48BA5" w14:textId="77777777" w:rsidR="000309AC" w:rsidRPr="000E3AEA" w:rsidRDefault="000309AC" w:rsidP="000309AC">
                          <w:pPr>
                            <w:rPr>
                              <w:rFonts w:ascii="Gill Sans MT" w:hAnsi="Gill Sans MT"/>
                              <w:sz w:val="14"/>
                              <w:lang w:val="es-ES"/>
                            </w:rPr>
                          </w:pPr>
                        </w:p>
                        <w:p w14:paraId="475DFC4D" w14:textId="77777777" w:rsidR="000309AC" w:rsidRPr="000E3AEA" w:rsidRDefault="000309AC" w:rsidP="000309AC">
                          <w:pPr>
                            <w:rPr>
                              <w:rFonts w:ascii="Gill Sans MT" w:hAnsi="Gill Sans MT"/>
                              <w:sz w:val="14"/>
                              <w:lang w:val="es-ES"/>
                            </w:rPr>
                          </w:pPr>
                          <w:r w:rsidRPr="000E3AEA">
                            <w:rPr>
                              <w:rFonts w:ascii="Gill Sans MT" w:hAnsi="Gill Sans MT"/>
                              <w:sz w:val="14"/>
                              <w:lang w:val="es-ES"/>
                            </w:rPr>
                            <w:t>S</w:t>
                          </w:r>
                          <w:r>
                            <w:rPr>
                              <w:rFonts w:ascii="Gill Sans MT" w:hAnsi="Gill Sans MT"/>
                              <w:sz w:val="14"/>
                              <w:lang w:val="es-ES"/>
                            </w:rPr>
                            <w:t xml:space="preserve">UBDIRECCIÓN </w:t>
                          </w:r>
                          <w:r w:rsidRPr="000E3AEA">
                            <w:rPr>
                              <w:rFonts w:ascii="Gill Sans MT" w:hAnsi="Gill Sans MT"/>
                              <w:sz w:val="14"/>
                              <w:lang w:val="es-ES"/>
                            </w:rPr>
                            <w:t>G</w:t>
                          </w:r>
                          <w:r>
                            <w:rPr>
                              <w:rFonts w:ascii="Gill Sans MT" w:hAnsi="Gill Sans MT"/>
                              <w:sz w:val="14"/>
                              <w:lang w:val="es-ES"/>
                            </w:rPr>
                            <w:t>ENERAL</w:t>
                          </w:r>
                          <w:r w:rsidRPr="000E3AEA">
                            <w:rPr>
                              <w:rFonts w:ascii="Gill Sans MT" w:hAnsi="Gill Sans MT"/>
                              <w:sz w:val="14"/>
                              <w:lang w:val="es-ES"/>
                            </w:rPr>
                            <w:t xml:space="preserve"> DE LEGISLACIÓN </w:t>
                          </w:r>
                          <w:r>
                            <w:rPr>
                              <w:rFonts w:ascii="Gill Sans MT" w:hAnsi="Gill Sans MT"/>
                              <w:sz w:val="14"/>
                              <w:lang w:val="es-ES"/>
                            </w:rPr>
                            <w:t>FINANCIERA</w:t>
                          </w:r>
                        </w:p>
                        <w:p w14:paraId="7BA4FB1F" w14:textId="77777777" w:rsidR="000309AC" w:rsidRPr="00804367" w:rsidRDefault="000309AC" w:rsidP="000309AC">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F816" id="_x0000_t202" coordsize="21600,21600" o:spt="202" path="m,l,21600r21600,l21600,xe">
              <v:stroke joinstyle="miter"/>
              <v:path gradientshapeok="t" o:connecttype="rect"/>
            </v:shapetype>
            <v:shape id="Text Box 5" o:spid="_x0000_s1026" type="#_x0000_t202" style="position:absolute;margin-left:179.75pt;margin-top:-13.05pt;width:230.95pt;height:1in;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" filled="f" strokecolor="window">
              <v:textbox>
                <w:txbxContent>
                  <w:p w14:paraId="165200E0" w14:textId="77777777" w:rsidR="000309AC" w:rsidRDefault="000309AC" w:rsidP="000309AC">
                    <w:pPr>
                      <w:rPr>
                        <w:rFonts w:ascii="Gill Sans MT" w:hAnsi="Gill Sans MT"/>
                        <w:sz w:val="14"/>
                        <w:lang w:val="es-ES"/>
                      </w:rPr>
                    </w:pPr>
                    <w:r w:rsidRPr="000E3AEA">
                      <w:rPr>
                        <w:rFonts w:ascii="Gill Sans MT" w:hAnsi="Gill Sans MT"/>
                        <w:sz w:val="14"/>
                        <w:lang w:val="es-ES"/>
                      </w:rPr>
                      <w:t>SECRETARÍA GENERAL DEL TESORO Y FINANCIACIÓN INTERNACIONAL</w:t>
                    </w:r>
                  </w:p>
                  <w:p w14:paraId="62F859AE" w14:textId="77777777" w:rsidR="000309AC" w:rsidRPr="000E3AEA" w:rsidRDefault="000309AC" w:rsidP="000309AC">
                    <w:pPr>
                      <w:rPr>
                        <w:rFonts w:ascii="Gill Sans MT" w:hAnsi="Gill Sans MT"/>
                        <w:sz w:val="14"/>
                        <w:lang w:val="es-ES"/>
                      </w:rPr>
                    </w:pPr>
                  </w:p>
                  <w:p w14:paraId="6C954CEA" w14:textId="77777777" w:rsidR="000309AC" w:rsidRDefault="000309AC" w:rsidP="000309AC">
                    <w:pPr>
                      <w:rPr>
                        <w:rFonts w:ascii="Gill Sans MT" w:hAnsi="Gill Sans MT"/>
                        <w:sz w:val="14"/>
                        <w:lang w:val="es-ES"/>
                      </w:rPr>
                    </w:pPr>
                    <w:r w:rsidRPr="000E3AEA">
                      <w:rPr>
                        <w:rFonts w:ascii="Gill Sans MT" w:hAnsi="Gill Sans MT"/>
                        <w:sz w:val="14"/>
                        <w:lang w:val="es-ES"/>
                      </w:rPr>
                      <w:t>D</w:t>
                    </w:r>
                    <w:r>
                      <w:rPr>
                        <w:rFonts w:ascii="Gill Sans MT" w:hAnsi="Gill Sans MT"/>
                        <w:sz w:val="14"/>
                        <w:lang w:val="es-ES"/>
                      </w:rPr>
                      <w:t xml:space="preserve">IRECCIÓN </w:t>
                    </w:r>
                    <w:r w:rsidRPr="000E3AEA">
                      <w:rPr>
                        <w:rFonts w:ascii="Gill Sans MT" w:hAnsi="Gill Sans MT"/>
                        <w:sz w:val="14"/>
                        <w:lang w:val="es-ES"/>
                      </w:rPr>
                      <w:t>G</w:t>
                    </w:r>
                    <w:r>
                      <w:rPr>
                        <w:rFonts w:ascii="Gill Sans MT" w:hAnsi="Gill Sans MT"/>
                        <w:sz w:val="14"/>
                        <w:lang w:val="es-ES"/>
                      </w:rPr>
                      <w:t>ENERAL</w:t>
                    </w:r>
                    <w:r w:rsidRPr="000E3AEA">
                      <w:rPr>
                        <w:rFonts w:ascii="Gill Sans MT" w:hAnsi="Gill Sans MT"/>
                        <w:sz w:val="14"/>
                        <w:lang w:val="es-ES"/>
                      </w:rPr>
                      <w:t xml:space="preserve"> DEL TESORO Y POLÍTICA FINANCIERA</w:t>
                    </w:r>
                  </w:p>
                  <w:p w14:paraId="36B48BA5" w14:textId="77777777" w:rsidR="000309AC" w:rsidRPr="000E3AEA" w:rsidRDefault="000309AC" w:rsidP="000309AC">
                    <w:pPr>
                      <w:rPr>
                        <w:rFonts w:ascii="Gill Sans MT" w:hAnsi="Gill Sans MT"/>
                        <w:sz w:val="14"/>
                        <w:lang w:val="es-ES"/>
                      </w:rPr>
                    </w:pPr>
                  </w:p>
                  <w:p w14:paraId="475DFC4D" w14:textId="77777777" w:rsidR="000309AC" w:rsidRPr="000E3AEA" w:rsidRDefault="000309AC" w:rsidP="000309AC">
                    <w:pPr>
                      <w:rPr>
                        <w:rFonts w:ascii="Gill Sans MT" w:hAnsi="Gill Sans MT"/>
                        <w:sz w:val="14"/>
                        <w:lang w:val="es-ES"/>
                      </w:rPr>
                    </w:pPr>
                    <w:r w:rsidRPr="000E3AEA">
                      <w:rPr>
                        <w:rFonts w:ascii="Gill Sans MT" w:hAnsi="Gill Sans MT"/>
                        <w:sz w:val="14"/>
                        <w:lang w:val="es-ES"/>
                      </w:rPr>
                      <w:t>S</w:t>
                    </w:r>
                    <w:r>
                      <w:rPr>
                        <w:rFonts w:ascii="Gill Sans MT" w:hAnsi="Gill Sans MT"/>
                        <w:sz w:val="14"/>
                        <w:lang w:val="es-ES"/>
                      </w:rPr>
                      <w:t xml:space="preserve">UBDIRECCIÓN </w:t>
                    </w:r>
                    <w:r w:rsidRPr="000E3AEA">
                      <w:rPr>
                        <w:rFonts w:ascii="Gill Sans MT" w:hAnsi="Gill Sans MT"/>
                        <w:sz w:val="14"/>
                        <w:lang w:val="es-ES"/>
                      </w:rPr>
                      <w:t>G</w:t>
                    </w:r>
                    <w:r>
                      <w:rPr>
                        <w:rFonts w:ascii="Gill Sans MT" w:hAnsi="Gill Sans MT"/>
                        <w:sz w:val="14"/>
                        <w:lang w:val="es-ES"/>
                      </w:rPr>
                      <w:t>ENERAL</w:t>
                    </w:r>
                    <w:r w:rsidRPr="000E3AEA">
                      <w:rPr>
                        <w:rFonts w:ascii="Gill Sans MT" w:hAnsi="Gill Sans MT"/>
                        <w:sz w:val="14"/>
                        <w:lang w:val="es-ES"/>
                      </w:rPr>
                      <w:t xml:space="preserve"> DE LEGISLACIÓN </w:t>
                    </w:r>
                    <w:r>
                      <w:rPr>
                        <w:rFonts w:ascii="Gill Sans MT" w:hAnsi="Gill Sans MT"/>
                        <w:sz w:val="14"/>
                        <w:lang w:val="es-ES"/>
                      </w:rPr>
                      <w:t>FINANCIERA</w:t>
                    </w:r>
                  </w:p>
                  <w:p w14:paraId="7BA4FB1F" w14:textId="77777777" w:rsidR="000309AC" w:rsidRPr="00804367" w:rsidRDefault="000309AC" w:rsidP="000309AC">
                    <w:pPr>
                      <w:rPr>
                        <w:lang w:val="es-ES"/>
                      </w:rPr>
                    </w:pPr>
                  </w:p>
                </w:txbxContent>
              </v:textbox>
              <w10:wrap anchorx="margin"/>
            </v:shape>
          </w:pict>
        </mc:Fallback>
      </mc:AlternateContent>
    </w:r>
    <w:r w:rsidR="000309AC" w:rsidRPr="00A36AAE">
      <w:rPr>
        <w:rFonts w:ascii="Arial" w:hAnsi="Arial" w:cs="Arial"/>
        <w:noProof/>
        <w:color w:val="808080" w:themeColor="background1" w:themeShade="80"/>
        <w:sz w:val="16"/>
        <w:szCs w:val="16"/>
        <w:lang w:val="es-ES" w:eastAsia="es-ES"/>
      </w:rPr>
      <mc:AlternateContent>
        <mc:Choice Requires="wps">
          <w:drawing>
            <wp:anchor distT="0" distB="0" distL="114300" distR="114300" simplePos="0" relativeHeight="251658240" behindDoc="0" locked="0" layoutInCell="1" allowOverlap="1" wp14:anchorId="76369927" wp14:editId="043D11AC">
              <wp:simplePos x="0" y="0"/>
              <wp:positionH relativeFrom="column">
                <wp:posOffset>618134</wp:posOffset>
              </wp:positionH>
              <wp:positionV relativeFrom="paragraph">
                <wp:posOffset>106375</wp:posOffset>
              </wp:positionV>
              <wp:extent cx="1814170" cy="511175"/>
              <wp:effectExtent l="0" t="0" r="15240"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70" cy="511175"/>
                      </a:xfrm>
                      <a:prstGeom prst="rect">
                        <a:avLst/>
                      </a:prstGeom>
                      <a:solidFill>
                        <a:srgbClr val="FFFFFF"/>
                      </a:solidFill>
                      <a:ln w="9525">
                        <a:solidFill>
                          <a:schemeClr val="bg1"/>
                        </a:solidFill>
                        <a:miter lim="800000"/>
                        <a:headEnd/>
                        <a:tailEnd/>
                      </a:ln>
                    </wps:spPr>
                    <wps:txbx>
                      <w:txbxContent>
                        <w:p w14:paraId="7B261703" w14:textId="77777777" w:rsidR="000309AC" w:rsidRPr="002E008D" w:rsidRDefault="000309AC" w:rsidP="000309AC">
                          <w:pPr>
                            <w:pStyle w:val="Textonotapie"/>
                            <w:tabs>
                              <w:tab w:val="left" w:pos="1021"/>
                              <w:tab w:val="left" w:pos="1455"/>
                            </w:tabs>
                            <w:suppressOverlap/>
                            <w:rPr>
                              <w:rFonts w:ascii="Gill Sans MT" w:hAnsi="Gill Sans MT"/>
                              <w:snapToGrid w:val="0"/>
                              <w:color w:val="000000"/>
                              <w:sz w:val="18"/>
                              <w:lang w:val="es-ES"/>
                            </w:rPr>
                          </w:pPr>
                          <w:r w:rsidRPr="002E008D">
                            <w:rPr>
                              <w:rFonts w:ascii="Gill Sans MT" w:hAnsi="Gill Sans MT"/>
                              <w:snapToGrid w:val="0"/>
                              <w:color w:val="000000"/>
                              <w:sz w:val="18"/>
                              <w:lang w:val="es-ES"/>
                            </w:rPr>
                            <w:t xml:space="preserve">MINISTERIO </w:t>
                          </w:r>
                          <w:r w:rsidRPr="002E008D">
                            <w:rPr>
                              <w:rFonts w:ascii="Gill Sans MT" w:hAnsi="Gill Sans MT"/>
                              <w:snapToGrid w:val="0"/>
                              <w:color w:val="000000"/>
                              <w:sz w:val="18"/>
                              <w:lang w:val="es-ES"/>
                            </w:rPr>
                            <w:tab/>
                          </w:r>
                          <w:r w:rsidRPr="002E008D">
                            <w:rPr>
                              <w:rFonts w:ascii="Gill Sans MT" w:hAnsi="Gill Sans MT"/>
                              <w:snapToGrid w:val="0"/>
                              <w:color w:val="000000"/>
                              <w:sz w:val="18"/>
                              <w:lang w:val="es-ES"/>
                            </w:rPr>
                            <w:tab/>
                          </w:r>
                        </w:p>
                        <w:p w14:paraId="7F4DB76F" w14:textId="77777777" w:rsidR="000309AC" w:rsidRPr="002E008D" w:rsidRDefault="000309AC" w:rsidP="000309AC">
                          <w:pPr>
                            <w:pStyle w:val="Textonotapie"/>
                            <w:tabs>
                              <w:tab w:val="left" w:pos="1021"/>
                              <w:tab w:val="left" w:pos="8080"/>
                            </w:tabs>
                            <w:suppressOverlap/>
                            <w:rPr>
                              <w:lang w:val="es-ES"/>
                            </w:rPr>
                          </w:pPr>
                          <w:r w:rsidRPr="002E008D">
                            <w:rPr>
                              <w:rFonts w:ascii="Gill Sans MT" w:hAnsi="Gill Sans MT"/>
                              <w:snapToGrid w:val="0"/>
                              <w:color w:val="000000"/>
                              <w:sz w:val="18"/>
                              <w:lang w:val="es-ES"/>
                            </w:rPr>
                            <w:t>DE ECONOMÍA, COMERCIO Y</w:t>
                          </w:r>
                        </w:p>
                        <w:p w14:paraId="63832C83" w14:textId="77777777" w:rsidR="000309AC" w:rsidRPr="001A734D" w:rsidRDefault="000309AC" w:rsidP="000309AC">
                          <w:pPr>
                            <w:rPr>
                              <w:rFonts w:ascii="Gill Sans MT" w:hAnsi="Gill Sans MT"/>
                              <w:sz w:val="18"/>
                              <w:szCs w:val="18"/>
                              <w:lang w:val="es-ES"/>
                            </w:rPr>
                          </w:pPr>
                          <w:r w:rsidRPr="001A734D">
                            <w:rPr>
                              <w:rFonts w:ascii="Gill Sans MT" w:hAnsi="Gill Sans MT"/>
                              <w:sz w:val="18"/>
                              <w:szCs w:val="18"/>
                              <w:lang w:val="es-ES"/>
                            </w:rPr>
                            <w:t>EMPRESA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69927" id="Text Box 307" o:spid="_x0000_s1027" type="#_x0000_t202" style="position:absolute;margin-left:48.65pt;margin-top:8.4pt;width:142.8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" strokecolor="white [3212]">
              <v:textbox>
                <w:txbxContent>
                  <w:p w14:paraId="7B261703" w14:textId="77777777" w:rsidR="000309AC" w:rsidRPr="002E008D" w:rsidRDefault="000309AC" w:rsidP="000309AC">
                    <w:pPr>
                      <w:pStyle w:val="Textonotapie"/>
                      <w:tabs>
                        <w:tab w:val="left" w:pos="1021"/>
                        <w:tab w:val="left" w:pos="1455"/>
                      </w:tabs>
                      <w:suppressOverlap/>
                      <w:rPr>
                        <w:rFonts w:ascii="Gill Sans MT" w:hAnsi="Gill Sans MT"/>
                        <w:snapToGrid w:val="0"/>
                        <w:color w:val="000000"/>
                        <w:sz w:val="18"/>
                        <w:lang w:val="es-ES"/>
                      </w:rPr>
                    </w:pPr>
                    <w:r w:rsidRPr="002E008D">
                      <w:rPr>
                        <w:rFonts w:ascii="Gill Sans MT" w:hAnsi="Gill Sans MT"/>
                        <w:snapToGrid w:val="0"/>
                        <w:color w:val="000000"/>
                        <w:sz w:val="18"/>
                        <w:lang w:val="es-ES"/>
                      </w:rPr>
                      <w:t xml:space="preserve">MINISTERIO </w:t>
                    </w:r>
                    <w:r w:rsidRPr="002E008D">
                      <w:rPr>
                        <w:rFonts w:ascii="Gill Sans MT" w:hAnsi="Gill Sans MT"/>
                        <w:snapToGrid w:val="0"/>
                        <w:color w:val="000000"/>
                        <w:sz w:val="18"/>
                        <w:lang w:val="es-ES"/>
                      </w:rPr>
                      <w:tab/>
                    </w:r>
                    <w:r w:rsidRPr="002E008D">
                      <w:rPr>
                        <w:rFonts w:ascii="Gill Sans MT" w:hAnsi="Gill Sans MT"/>
                        <w:snapToGrid w:val="0"/>
                        <w:color w:val="000000"/>
                        <w:sz w:val="18"/>
                        <w:lang w:val="es-ES"/>
                      </w:rPr>
                      <w:tab/>
                    </w:r>
                  </w:p>
                  <w:p w14:paraId="7F4DB76F" w14:textId="77777777" w:rsidR="000309AC" w:rsidRPr="002E008D" w:rsidRDefault="000309AC" w:rsidP="000309AC">
                    <w:pPr>
                      <w:pStyle w:val="Textonotapie"/>
                      <w:tabs>
                        <w:tab w:val="left" w:pos="1021"/>
                        <w:tab w:val="left" w:pos="8080"/>
                      </w:tabs>
                      <w:suppressOverlap/>
                      <w:rPr>
                        <w:lang w:val="es-ES"/>
                      </w:rPr>
                    </w:pPr>
                    <w:r w:rsidRPr="002E008D">
                      <w:rPr>
                        <w:rFonts w:ascii="Gill Sans MT" w:hAnsi="Gill Sans MT"/>
                        <w:snapToGrid w:val="0"/>
                        <w:color w:val="000000"/>
                        <w:sz w:val="18"/>
                        <w:lang w:val="es-ES"/>
                      </w:rPr>
                      <w:t>DE ECONOMÍA, COMERCIO Y</w:t>
                    </w:r>
                  </w:p>
                  <w:p w14:paraId="63832C83" w14:textId="77777777" w:rsidR="000309AC" w:rsidRPr="001A734D" w:rsidRDefault="000309AC" w:rsidP="000309AC">
                    <w:pPr>
                      <w:rPr>
                        <w:rFonts w:ascii="Gill Sans MT" w:hAnsi="Gill Sans MT"/>
                        <w:sz w:val="18"/>
                        <w:szCs w:val="18"/>
                        <w:lang w:val="es-ES"/>
                      </w:rPr>
                    </w:pPr>
                    <w:r w:rsidRPr="001A734D">
                      <w:rPr>
                        <w:rFonts w:ascii="Gill Sans MT" w:hAnsi="Gill Sans MT"/>
                        <w:sz w:val="18"/>
                        <w:szCs w:val="18"/>
                        <w:lang w:val="es-ES"/>
                      </w:rPr>
                      <w:t>EMPRESA</w:t>
                    </w:r>
                  </w:p>
                </w:txbxContent>
              </v:textbox>
            </v:shape>
          </w:pict>
        </mc:Fallback>
      </mc:AlternateContent>
    </w:r>
    <w:r w:rsidR="000309AC">
      <w:rPr>
        <w:noProof/>
        <w:lang w:val="es-ES" w:eastAsia="es-ES"/>
      </w:rPr>
      <w:drawing>
        <wp:inline distT="0" distB="0" distL="0" distR="0" wp14:anchorId="7C2F4DF1" wp14:editId="3DCE085E">
          <wp:extent cx="607252" cy="633575"/>
          <wp:effectExtent l="0" t="0" r="2540" b="0"/>
          <wp:docPr id="1" name="Picture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343" cy="633670"/>
                  </a:xfrm>
                  <a:prstGeom prst="rect">
                    <a:avLst/>
                  </a:prstGeom>
                  <a:noFill/>
                  <a:ln>
                    <a:noFill/>
                  </a:ln>
                </pic:spPr>
              </pic:pic>
            </a:graphicData>
          </a:graphic>
        </wp:inline>
      </w:drawing>
    </w:r>
  </w:p>
  <w:p w14:paraId="4F17B854" w14:textId="077AE844" w:rsidR="000309AC" w:rsidRPr="005035D1" w:rsidRDefault="00000000" w:rsidP="000309AC">
    <w:pPr>
      <w:pBdr>
        <w:bottom w:val="single" w:sz="4" w:space="1" w:color="auto"/>
      </w:pBdr>
      <w:spacing w:after="300"/>
      <w:rPr>
        <w:rFonts w:ascii="Gill Sans MT" w:hAnsi="Gill Sans MT"/>
        <w:sz w:val="24"/>
      </w:rPr>
    </w:pPr>
    <w:sdt>
      <w:sdtPr>
        <w:rPr>
          <w:rStyle w:val="Estilo2"/>
          <w:rFonts w:ascii="Gill Sans MT" w:eastAsiaTheme="majorEastAsia" w:hAnsi="Gill Sans MT" w:cs="Arial"/>
          <w:sz w:val="18"/>
          <w:szCs w:val="16"/>
        </w:rPr>
        <w:alias w:val="Fecha"/>
        <w:tag w:val="Fecha"/>
        <w:id w:val="-2029789404"/>
        <w:date w:fullDate="2025-12-23T00:00:00Z">
          <w:dateFormat w:val="yyyy-MM-dd"/>
          <w:lid w:val="es-ES"/>
          <w:storeMappedDataAs w:val="dateTime"/>
          <w:calendar w:val="gregorian"/>
        </w:date>
      </w:sdtPr>
      <w:sdtEndPr>
        <w:rPr>
          <w:rStyle w:val="Fuentedeprrafopredeter"/>
          <w:rFonts w:eastAsia="Times New Roman"/>
          <w:lang w:val="es-ES_tradnl"/>
        </w:rPr>
      </w:sdtEndPr>
      <w:sdtContent>
        <w:r w:rsidR="006C36B4">
          <w:rPr>
            <w:rStyle w:val="Estilo2"/>
            <w:rFonts w:ascii="Gill Sans MT" w:eastAsiaTheme="majorEastAsia" w:hAnsi="Gill Sans MT" w:cs="Arial"/>
            <w:sz w:val="18"/>
            <w:szCs w:val="16"/>
            <w:lang w:val="es-ES"/>
          </w:rPr>
          <w:t>2025-12-23</w:t>
        </w:r>
      </w:sdtContent>
    </w:sdt>
  </w:p>
  <w:p w14:paraId="179812E4" w14:textId="77777777" w:rsidR="000309AC" w:rsidRDefault="000309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95"/>
    <w:multiLevelType w:val="multilevel"/>
    <w:tmpl w:val="0C0A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002D4"/>
    <w:multiLevelType w:val="hybridMultilevel"/>
    <w:tmpl w:val="815C4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EF6C2B"/>
    <w:multiLevelType w:val="hybridMultilevel"/>
    <w:tmpl w:val="6248C4C0"/>
    <w:lvl w:ilvl="0" w:tplc="BFE2B104">
      <w:start w:val="1"/>
      <w:numFmt w:val="lowerLetter"/>
      <w:lvlText w:val="%1)"/>
      <w:lvlJc w:val="left"/>
      <w:pPr>
        <w:ind w:left="720" w:hanging="360"/>
      </w:pPr>
      <w:rPr>
        <w:rFonts w:eastAsiaTheme="majorEastAsia"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DC1596"/>
    <w:multiLevelType w:val="hybridMultilevel"/>
    <w:tmpl w:val="88A48B7C"/>
    <w:lvl w:ilvl="0" w:tplc="843A43E6">
      <w:numFmt w:val="bullet"/>
      <w:lvlText w:val=""/>
      <w:lvlJc w:val="left"/>
      <w:pPr>
        <w:ind w:left="1633" w:hanging="358"/>
      </w:pPr>
      <w:rPr>
        <w:rFonts w:ascii="Wingdings" w:eastAsia="Wingdings" w:hAnsi="Wingdings" w:cs="Wingdings" w:hint="default"/>
        <w:b w:val="0"/>
        <w:bCs w:val="0"/>
        <w:i w:val="0"/>
        <w:iCs w:val="0"/>
        <w:w w:val="100"/>
        <w:sz w:val="22"/>
        <w:szCs w:val="22"/>
        <w:lang w:val="es-ES" w:eastAsia="en-US" w:bidi="ar-SA"/>
      </w:rPr>
    </w:lvl>
    <w:lvl w:ilvl="1" w:tplc="3AF402E0">
      <w:numFmt w:val="bullet"/>
      <w:lvlText w:val="•"/>
      <w:lvlJc w:val="left"/>
      <w:pPr>
        <w:ind w:left="2346" w:hanging="358"/>
      </w:pPr>
      <w:rPr>
        <w:rFonts w:hint="default"/>
        <w:lang w:val="es-ES" w:eastAsia="en-US" w:bidi="ar-SA"/>
      </w:rPr>
    </w:lvl>
    <w:lvl w:ilvl="2" w:tplc="9478309A">
      <w:numFmt w:val="bullet"/>
      <w:lvlText w:val="•"/>
      <w:lvlJc w:val="left"/>
      <w:pPr>
        <w:ind w:left="3053" w:hanging="358"/>
      </w:pPr>
      <w:rPr>
        <w:rFonts w:hint="default"/>
        <w:lang w:val="es-ES" w:eastAsia="en-US" w:bidi="ar-SA"/>
      </w:rPr>
    </w:lvl>
    <w:lvl w:ilvl="3" w:tplc="D832A6FC">
      <w:numFmt w:val="bullet"/>
      <w:lvlText w:val="•"/>
      <w:lvlJc w:val="left"/>
      <w:pPr>
        <w:ind w:left="3759" w:hanging="358"/>
      </w:pPr>
      <w:rPr>
        <w:rFonts w:hint="default"/>
        <w:lang w:val="es-ES" w:eastAsia="en-US" w:bidi="ar-SA"/>
      </w:rPr>
    </w:lvl>
    <w:lvl w:ilvl="4" w:tplc="89B8D63C">
      <w:numFmt w:val="bullet"/>
      <w:lvlText w:val="•"/>
      <w:lvlJc w:val="left"/>
      <w:pPr>
        <w:ind w:left="4466" w:hanging="358"/>
      </w:pPr>
      <w:rPr>
        <w:rFonts w:hint="default"/>
        <w:lang w:val="es-ES" w:eastAsia="en-US" w:bidi="ar-SA"/>
      </w:rPr>
    </w:lvl>
    <w:lvl w:ilvl="5" w:tplc="64860090">
      <w:numFmt w:val="bullet"/>
      <w:lvlText w:val="•"/>
      <w:lvlJc w:val="left"/>
      <w:pPr>
        <w:ind w:left="5173" w:hanging="358"/>
      </w:pPr>
      <w:rPr>
        <w:rFonts w:hint="default"/>
        <w:lang w:val="es-ES" w:eastAsia="en-US" w:bidi="ar-SA"/>
      </w:rPr>
    </w:lvl>
    <w:lvl w:ilvl="6" w:tplc="F93882B6">
      <w:numFmt w:val="bullet"/>
      <w:lvlText w:val="•"/>
      <w:lvlJc w:val="left"/>
      <w:pPr>
        <w:ind w:left="5879" w:hanging="358"/>
      </w:pPr>
      <w:rPr>
        <w:rFonts w:hint="default"/>
        <w:lang w:val="es-ES" w:eastAsia="en-US" w:bidi="ar-SA"/>
      </w:rPr>
    </w:lvl>
    <w:lvl w:ilvl="7" w:tplc="EC727032">
      <w:numFmt w:val="bullet"/>
      <w:lvlText w:val="•"/>
      <w:lvlJc w:val="left"/>
      <w:pPr>
        <w:ind w:left="6586" w:hanging="358"/>
      </w:pPr>
      <w:rPr>
        <w:rFonts w:hint="default"/>
        <w:lang w:val="es-ES" w:eastAsia="en-US" w:bidi="ar-SA"/>
      </w:rPr>
    </w:lvl>
    <w:lvl w:ilvl="8" w:tplc="A75AA056">
      <w:numFmt w:val="bullet"/>
      <w:lvlText w:val="•"/>
      <w:lvlJc w:val="left"/>
      <w:pPr>
        <w:ind w:left="7293" w:hanging="358"/>
      </w:pPr>
      <w:rPr>
        <w:rFonts w:hint="default"/>
        <w:lang w:val="es-ES" w:eastAsia="en-US" w:bidi="ar-SA"/>
      </w:rPr>
    </w:lvl>
  </w:abstractNum>
  <w:abstractNum w:abstractNumId="4" w15:restartNumberingAfterBreak="0">
    <w:nsid w:val="75161DDE"/>
    <w:multiLevelType w:val="hybridMultilevel"/>
    <w:tmpl w:val="DA6AA638"/>
    <w:lvl w:ilvl="0" w:tplc="9E860C36">
      <w:start w:val="1"/>
      <w:numFmt w:val="lowerRoman"/>
      <w:lvlText w:val="(%1)"/>
      <w:lvlJc w:val="left"/>
      <w:pPr>
        <w:ind w:left="896" w:hanging="720"/>
      </w:pPr>
      <w:rPr>
        <w:rFonts w:hint="default"/>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5" w15:restartNumberingAfterBreak="0">
    <w:nsid w:val="7BD15AA8"/>
    <w:multiLevelType w:val="hybridMultilevel"/>
    <w:tmpl w:val="98FEDC5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19654790">
    <w:abstractNumId w:val="3"/>
  </w:num>
  <w:num w:numId="2" w16cid:durableId="63573297">
    <w:abstractNumId w:val="5"/>
  </w:num>
  <w:num w:numId="3" w16cid:durableId="1028409407">
    <w:abstractNumId w:val="1"/>
  </w:num>
  <w:num w:numId="4" w16cid:durableId="61173942">
    <w:abstractNumId w:val="4"/>
  </w:num>
  <w:num w:numId="5" w16cid:durableId="864710040">
    <w:abstractNumId w:val="2"/>
  </w:num>
  <w:num w:numId="6" w16cid:durableId="8056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trbuZ51+LjCxa3TuZRjf56RB11yNGuuJ6OO7JB52u0uWHKh5IArnWI7Q1kK1u4tkusPWXNXOzIz9x/hR7oHUg==" w:salt="utNvPzkflJWghIdZ0wEDIA=="/>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A"/>
    <w:rsid w:val="00000D24"/>
    <w:rsid w:val="0001628D"/>
    <w:rsid w:val="00022CAB"/>
    <w:rsid w:val="00026B8D"/>
    <w:rsid w:val="00027D3F"/>
    <w:rsid w:val="000309AC"/>
    <w:rsid w:val="00034511"/>
    <w:rsid w:val="00047492"/>
    <w:rsid w:val="00047A87"/>
    <w:rsid w:val="000A3C19"/>
    <w:rsid w:val="000B1FF3"/>
    <w:rsid w:val="000C0276"/>
    <w:rsid w:val="000E1C53"/>
    <w:rsid w:val="000F3369"/>
    <w:rsid w:val="0010708F"/>
    <w:rsid w:val="00120E12"/>
    <w:rsid w:val="001327B8"/>
    <w:rsid w:val="00137EE9"/>
    <w:rsid w:val="0016377E"/>
    <w:rsid w:val="00183750"/>
    <w:rsid w:val="001856CD"/>
    <w:rsid w:val="001A2B81"/>
    <w:rsid w:val="001C21A2"/>
    <w:rsid w:val="001C444A"/>
    <w:rsid w:val="001E0AF1"/>
    <w:rsid w:val="001E49CE"/>
    <w:rsid w:val="001E7E4F"/>
    <w:rsid w:val="00202369"/>
    <w:rsid w:val="00227B65"/>
    <w:rsid w:val="002847DF"/>
    <w:rsid w:val="00295D42"/>
    <w:rsid w:val="002A3D27"/>
    <w:rsid w:val="002C5125"/>
    <w:rsid w:val="002D13FE"/>
    <w:rsid w:val="002D14F1"/>
    <w:rsid w:val="002D5CD2"/>
    <w:rsid w:val="002E008D"/>
    <w:rsid w:val="00325112"/>
    <w:rsid w:val="0034602D"/>
    <w:rsid w:val="00373911"/>
    <w:rsid w:val="00375C7B"/>
    <w:rsid w:val="0038722B"/>
    <w:rsid w:val="003B14A0"/>
    <w:rsid w:val="003D28D3"/>
    <w:rsid w:val="003D68BF"/>
    <w:rsid w:val="003E354D"/>
    <w:rsid w:val="00401201"/>
    <w:rsid w:val="00410B4A"/>
    <w:rsid w:val="00420536"/>
    <w:rsid w:val="0042263A"/>
    <w:rsid w:val="00422850"/>
    <w:rsid w:val="00425683"/>
    <w:rsid w:val="004558CF"/>
    <w:rsid w:val="00464AC5"/>
    <w:rsid w:val="00475C58"/>
    <w:rsid w:val="004C0CB6"/>
    <w:rsid w:val="004C3DD8"/>
    <w:rsid w:val="004F24C6"/>
    <w:rsid w:val="004F2665"/>
    <w:rsid w:val="0050285E"/>
    <w:rsid w:val="00507368"/>
    <w:rsid w:val="0054090E"/>
    <w:rsid w:val="00543B02"/>
    <w:rsid w:val="0054491F"/>
    <w:rsid w:val="005507B7"/>
    <w:rsid w:val="00560BFA"/>
    <w:rsid w:val="00584E04"/>
    <w:rsid w:val="00586950"/>
    <w:rsid w:val="005A3E42"/>
    <w:rsid w:val="005E000F"/>
    <w:rsid w:val="006025F5"/>
    <w:rsid w:val="006124F0"/>
    <w:rsid w:val="006202DB"/>
    <w:rsid w:val="00620C5A"/>
    <w:rsid w:val="00621BD2"/>
    <w:rsid w:val="00650436"/>
    <w:rsid w:val="0065268B"/>
    <w:rsid w:val="006551B5"/>
    <w:rsid w:val="00656234"/>
    <w:rsid w:val="00665EA9"/>
    <w:rsid w:val="00667ADE"/>
    <w:rsid w:val="0068309A"/>
    <w:rsid w:val="00693529"/>
    <w:rsid w:val="00695C62"/>
    <w:rsid w:val="00696E32"/>
    <w:rsid w:val="006B4F6A"/>
    <w:rsid w:val="006C36B4"/>
    <w:rsid w:val="006C4D92"/>
    <w:rsid w:val="006D4174"/>
    <w:rsid w:val="00720870"/>
    <w:rsid w:val="00721D2E"/>
    <w:rsid w:val="00730AEF"/>
    <w:rsid w:val="00753C17"/>
    <w:rsid w:val="007664A7"/>
    <w:rsid w:val="00770DBA"/>
    <w:rsid w:val="007827B7"/>
    <w:rsid w:val="00792B84"/>
    <w:rsid w:val="00797CC2"/>
    <w:rsid w:val="007A74C8"/>
    <w:rsid w:val="007B16D2"/>
    <w:rsid w:val="007B47B6"/>
    <w:rsid w:val="007B5587"/>
    <w:rsid w:val="007B5686"/>
    <w:rsid w:val="007C2B43"/>
    <w:rsid w:val="007C3314"/>
    <w:rsid w:val="007D1C53"/>
    <w:rsid w:val="00803DF0"/>
    <w:rsid w:val="0084064E"/>
    <w:rsid w:val="00840EC6"/>
    <w:rsid w:val="00844FC5"/>
    <w:rsid w:val="008548CD"/>
    <w:rsid w:val="00892AE0"/>
    <w:rsid w:val="008953B2"/>
    <w:rsid w:val="008965CB"/>
    <w:rsid w:val="008A51D1"/>
    <w:rsid w:val="008B78CB"/>
    <w:rsid w:val="008C32E6"/>
    <w:rsid w:val="008C41B9"/>
    <w:rsid w:val="008C488F"/>
    <w:rsid w:val="008C728A"/>
    <w:rsid w:val="008E20CE"/>
    <w:rsid w:val="008E7434"/>
    <w:rsid w:val="008F38A4"/>
    <w:rsid w:val="009041E0"/>
    <w:rsid w:val="00933D7F"/>
    <w:rsid w:val="00945A5A"/>
    <w:rsid w:val="00952EDF"/>
    <w:rsid w:val="00966B08"/>
    <w:rsid w:val="00975FEC"/>
    <w:rsid w:val="009A11BC"/>
    <w:rsid w:val="009A1421"/>
    <w:rsid w:val="009D7FE3"/>
    <w:rsid w:val="009E6F4A"/>
    <w:rsid w:val="009F0C32"/>
    <w:rsid w:val="009F1D58"/>
    <w:rsid w:val="00A0591D"/>
    <w:rsid w:val="00A07B36"/>
    <w:rsid w:val="00A07FE2"/>
    <w:rsid w:val="00A225BE"/>
    <w:rsid w:val="00A239FA"/>
    <w:rsid w:val="00A4668E"/>
    <w:rsid w:val="00A82376"/>
    <w:rsid w:val="00A968BF"/>
    <w:rsid w:val="00AC3617"/>
    <w:rsid w:val="00AC5976"/>
    <w:rsid w:val="00AD390E"/>
    <w:rsid w:val="00AD762C"/>
    <w:rsid w:val="00AF7163"/>
    <w:rsid w:val="00B1582C"/>
    <w:rsid w:val="00B415EA"/>
    <w:rsid w:val="00B55C85"/>
    <w:rsid w:val="00B82995"/>
    <w:rsid w:val="00B8767F"/>
    <w:rsid w:val="00B94919"/>
    <w:rsid w:val="00BF2827"/>
    <w:rsid w:val="00C00C40"/>
    <w:rsid w:val="00C135AB"/>
    <w:rsid w:val="00C32E5B"/>
    <w:rsid w:val="00C44E43"/>
    <w:rsid w:val="00C47164"/>
    <w:rsid w:val="00C61A61"/>
    <w:rsid w:val="00C648FC"/>
    <w:rsid w:val="00C6603C"/>
    <w:rsid w:val="00C7396C"/>
    <w:rsid w:val="00C76F6E"/>
    <w:rsid w:val="00C80C4C"/>
    <w:rsid w:val="00C819F6"/>
    <w:rsid w:val="00C83D52"/>
    <w:rsid w:val="00CA0FAA"/>
    <w:rsid w:val="00CE1C9B"/>
    <w:rsid w:val="00CF28B0"/>
    <w:rsid w:val="00D04542"/>
    <w:rsid w:val="00D44017"/>
    <w:rsid w:val="00D8144C"/>
    <w:rsid w:val="00D83302"/>
    <w:rsid w:val="00D84212"/>
    <w:rsid w:val="00D8456C"/>
    <w:rsid w:val="00D864BB"/>
    <w:rsid w:val="00DA33C8"/>
    <w:rsid w:val="00DB45FF"/>
    <w:rsid w:val="00DC00A5"/>
    <w:rsid w:val="00DC015D"/>
    <w:rsid w:val="00DE74FB"/>
    <w:rsid w:val="00E06848"/>
    <w:rsid w:val="00E33A1A"/>
    <w:rsid w:val="00E43CE4"/>
    <w:rsid w:val="00E51A6D"/>
    <w:rsid w:val="00E536B6"/>
    <w:rsid w:val="00E61215"/>
    <w:rsid w:val="00E72277"/>
    <w:rsid w:val="00E752CA"/>
    <w:rsid w:val="00E8608D"/>
    <w:rsid w:val="00EC0C9A"/>
    <w:rsid w:val="00EC5AA0"/>
    <w:rsid w:val="00EF58DB"/>
    <w:rsid w:val="00EF7F9E"/>
    <w:rsid w:val="00F24905"/>
    <w:rsid w:val="00F428B1"/>
    <w:rsid w:val="00F65A47"/>
    <w:rsid w:val="00F821E4"/>
    <w:rsid w:val="00F961DD"/>
    <w:rsid w:val="00FA385C"/>
    <w:rsid w:val="00FA6B45"/>
    <w:rsid w:val="00FA7A19"/>
    <w:rsid w:val="00FB1931"/>
    <w:rsid w:val="00FB7D1A"/>
    <w:rsid w:val="00FC2D0F"/>
    <w:rsid w:val="00FC3B4C"/>
    <w:rsid w:val="00FC6353"/>
    <w:rsid w:val="00FD0942"/>
    <w:rsid w:val="00FE2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A684"/>
  <w15:chartTrackingRefBased/>
  <w15:docId w15:val="{376D436A-1D49-4B3D-B60C-8FB95CB1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AC"/>
    <w:pPr>
      <w:spacing w:after="0" w:line="240" w:lineRule="auto"/>
    </w:pPr>
    <w:rPr>
      <w:rFonts w:ascii="Calibri" w:eastAsia="Times New Roman" w:hAnsi="Calibri" w:cs="Times New Roman"/>
      <w:kern w:val="0"/>
      <w:lang w:val="en-GB"/>
      <w14:ligatures w14:val="none"/>
    </w:rPr>
  </w:style>
  <w:style w:type="paragraph" w:styleId="Ttulo1">
    <w:name w:val="heading 1"/>
    <w:basedOn w:val="Normal"/>
    <w:next w:val="Normal"/>
    <w:link w:val="Ttulo1Car"/>
    <w:uiPriority w:val="9"/>
    <w:qFormat/>
    <w:rsid w:val="009E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F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F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6F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6F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F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F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F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F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6F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F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F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6F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6F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F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F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F4A"/>
    <w:rPr>
      <w:rFonts w:eastAsiaTheme="majorEastAsia" w:cstheme="majorBidi"/>
      <w:color w:val="272727" w:themeColor="text1" w:themeTint="D8"/>
    </w:rPr>
  </w:style>
  <w:style w:type="paragraph" w:styleId="Ttulo">
    <w:name w:val="Title"/>
    <w:basedOn w:val="Normal"/>
    <w:next w:val="Normal"/>
    <w:link w:val="TtuloCar"/>
    <w:uiPriority w:val="10"/>
    <w:qFormat/>
    <w:rsid w:val="009E6F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F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F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F4A"/>
    <w:pPr>
      <w:spacing w:before="160"/>
      <w:jc w:val="center"/>
    </w:pPr>
    <w:rPr>
      <w:i/>
      <w:iCs/>
      <w:color w:val="404040" w:themeColor="text1" w:themeTint="BF"/>
    </w:rPr>
  </w:style>
  <w:style w:type="character" w:customStyle="1" w:styleId="CitaCar">
    <w:name w:val="Cita Car"/>
    <w:basedOn w:val="Fuentedeprrafopredeter"/>
    <w:link w:val="Cita"/>
    <w:uiPriority w:val="29"/>
    <w:rsid w:val="009E6F4A"/>
    <w:rPr>
      <w:i/>
      <w:iCs/>
      <w:color w:val="404040" w:themeColor="text1" w:themeTint="BF"/>
    </w:rPr>
  </w:style>
  <w:style w:type="paragraph" w:styleId="Prrafodelista">
    <w:name w:val="List Paragraph"/>
    <w:basedOn w:val="Normal"/>
    <w:link w:val="PrrafodelistaCar"/>
    <w:uiPriority w:val="34"/>
    <w:qFormat/>
    <w:rsid w:val="009E6F4A"/>
    <w:pPr>
      <w:ind w:left="720"/>
      <w:contextualSpacing/>
    </w:pPr>
  </w:style>
  <w:style w:type="character" w:styleId="nfasisintenso">
    <w:name w:val="Intense Emphasis"/>
    <w:basedOn w:val="Fuentedeprrafopredeter"/>
    <w:uiPriority w:val="21"/>
    <w:qFormat/>
    <w:rsid w:val="009E6F4A"/>
    <w:rPr>
      <w:i/>
      <w:iCs/>
      <w:color w:val="0F4761" w:themeColor="accent1" w:themeShade="BF"/>
    </w:rPr>
  </w:style>
  <w:style w:type="paragraph" w:styleId="Citadestacada">
    <w:name w:val="Intense Quote"/>
    <w:basedOn w:val="Normal"/>
    <w:next w:val="Normal"/>
    <w:link w:val="CitadestacadaCar"/>
    <w:uiPriority w:val="30"/>
    <w:qFormat/>
    <w:rsid w:val="009E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6F4A"/>
    <w:rPr>
      <w:i/>
      <w:iCs/>
      <w:color w:val="0F4761" w:themeColor="accent1" w:themeShade="BF"/>
    </w:rPr>
  </w:style>
  <w:style w:type="character" w:styleId="Referenciaintensa">
    <w:name w:val="Intense Reference"/>
    <w:basedOn w:val="Fuentedeprrafopredeter"/>
    <w:uiPriority w:val="32"/>
    <w:qFormat/>
    <w:rsid w:val="009E6F4A"/>
    <w:rPr>
      <w:b/>
      <w:bCs/>
      <w:smallCaps/>
      <w:color w:val="0F4761" w:themeColor="accent1" w:themeShade="BF"/>
      <w:spacing w:val="5"/>
    </w:rPr>
  </w:style>
  <w:style w:type="paragraph" w:styleId="Encabezado">
    <w:name w:val="header"/>
    <w:basedOn w:val="Normal"/>
    <w:link w:val="EncabezadoCar"/>
    <w:uiPriority w:val="99"/>
    <w:unhideWhenUsed/>
    <w:rsid w:val="000309AC"/>
    <w:pPr>
      <w:tabs>
        <w:tab w:val="center" w:pos="4252"/>
        <w:tab w:val="right" w:pos="8504"/>
      </w:tabs>
    </w:pPr>
  </w:style>
  <w:style w:type="character" w:customStyle="1" w:styleId="EncabezadoCar">
    <w:name w:val="Encabezado Car"/>
    <w:basedOn w:val="Fuentedeprrafopredeter"/>
    <w:link w:val="Encabezado"/>
    <w:uiPriority w:val="99"/>
    <w:rsid w:val="000309AC"/>
  </w:style>
  <w:style w:type="paragraph" w:styleId="Piedepgina">
    <w:name w:val="footer"/>
    <w:basedOn w:val="Normal"/>
    <w:link w:val="PiedepginaCar"/>
    <w:uiPriority w:val="99"/>
    <w:unhideWhenUsed/>
    <w:rsid w:val="000309AC"/>
    <w:pPr>
      <w:tabs>
        <w:tab w:val="center" w:pos="4252"/>
        <w:tab w:val="right" w:pos="8504"/>
      </w:tabs>
    </w:pPr>
  </w:style>
  <w:style w:type="character" w:customStyle="1" w:styleId="PiedepginaCar">
    <w:name w:val="Pie de página Car"/>
    <w:basedOn w:val="Fuentedeprrafopredeter"/>
    <w:link w:val="Piedepgina"/>
    <w:uiPriority w:val="99"/>
    <w:rsid w:val="000309AC"/>
  </w:style>
  <w:style w:type="paragraph" w:styleId="Textonotapie">
    <w:name w:val="footnote text"/>
    <w:aliases w:val="Reference,Fußnote,Footnote Text Char1 Char,Footnote Text Char Char Char,Footnote Text Char2 Char Char Char,Footnote Text Char1 Char Char Char Char,Footnote Text Char Char Char Char Char Char,FSR footnote,lábléc"/>
    <w:basedOn w:val="Normal"/>
    <w:link w:val="TextonotapieCar"/>
    <w:uiPriority w:val="99"/>
    <w:unhideWhenUsed/>
    <w:rsid w:val="000309AC"/>
    <w:rPr>
      <w:sz w:val="20"/>
      <w:szCs w:val="20"/>
    </w:rPr>
  </w:style>
  <w:style w:type="character" w:customStyle="1" w:styleId="TextonotapieCar">
    <w:name w:val="Texto nota pie Car"/>
    <w:aliases w:val="Reference Car,Fußnote Car,Footnote Text Char1 Char Car,Footnote Text Char Char Char Car,Footnote Text Char2 Char Char Char Car,Footnote Text Char1 Char Char Char Char Car,Footnote Text Char Char Char Char Char Char Car,lábléc Car"/>
    <w:basedOn w:val="Fuentedeprrafopredeter"/>
    <w:link w:val="Textonotapie"/>
    <w:uiPriority w:val="99"/>
    <w:rsid w:val="000309AC"/>
    <w:rPr>
      <w:kern w:val="0"/>
      <w:sz w:val="20"/>
      <w:szCs w:val="20"/>
      <w14:ligatures w14:val="none"/>
    </w:rPr>
  </w:style>
  <w:style w:type="character" w:customStyle="1" w:styleId="Estilo2">
    <w:name w:val="Estilo2"/>
    <w:basedOn w:val="Fuentedeprrafopredeter"/>
    <w:uiPriority w:val="1"/>
    <w:rsid w:val="000309AC"/>
    <w:rPr>
      <w:rFonts w:ascii="Verdana" w:hAnsi="Verdana"/>
    </w:rPr>
  </w:style>
  <w:style w:type="character" w:styleId="Hipervnculo">
    <w:name w:val="Hyperlink"/>
    <w:basedOn w:val="Fuentedeprrafopredeter"/>
    <w:uiPriority w:val="99"/>
    <w:unhideWhenUsed/>
    <w:rsid w:val="000309AC"/>
    <w:rPr>
      <w:color w:val="467886" w:themeColor="hyperlink"/>
      <w:u w:val="single"/>
    </w:rPr>
  </w:style>
  <w:style w:type="paragraph" w:styleId="Textoindependiente">
    <w:name w:val="Body Text"/>
    <w:basedOn w:val="Normal"/>
    <w:link w:val="TextoindependienteCar"/>
    <w:uiPriority w:val="1"/>
    <w:qFormat/>
    <w:rsid w:val="000309AC"/>
    <w:pPr>
      <w:widowControl w:val="0"/>
      <w:autoSpaceDE w:val="0"/>
      <w:autoSpaceDN w:val="0"/>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0309AC"/>
    <w:rPr>
      <w:rFonts w:ascii="Arial" w:eastAsia="Arial" w:hAnsi="Arial" w:cs="Arial"/>
      <w:kern w:val="0"/>
      <w14:ligatures w14:val="none"/>
    </w:rPr>
  </w:style>
  <w:style w:type="character" w:styleId="Textodelmarcadordeposicin">
    <w:name w:val="Placeholder Text"/>
    <w:basedOn w:val="Fuentedeprrafopredeter"/>
    <w:uiPriority w:val="99"/>
    <w:semiHidden/>
    <w:rsid w:val="000309AC"/>
    <w:rPr>
      <w:color w:val="666666"/>
    </w:rPr>
  </w:style>
  <w:style w:type="character" w:customStyle="1" w:styleId="Estilo1">
    <w:name w:val="Estilo1"/>
    <w:basedOn w:val="Fuentedeprrafopredeter"/>
    <w:uiPriority w:val="1"/>
    <w:rsid w:val="006B4F6A"/>
    <w:rPr>
      <w:color w:val="002060"/>
    </w:rPr>
  </w:style>
  <w:style w:type="character" w:customStyle="1" w:styleId="Estilo3">
    <w:name w:val="Estilo3"/>
    <w:basedOn w:val="Fuentedeprrafopredeter"/>
    <w:uiPriority w:val="1"/>
    <w:rsid w:val="006B4F6A"/>
    <w:rPr>
      <w:rFonts w:ascii="Arial" w:hAnsi="Arial"/>
      <w:color w:val="002060"/>
      <w:sz w:val="22"/>
    </w:rPr>
  </w:style>
  <w:style w:type="character" w:styleId="Refdecomentario">
    <w:name w:val="annotation reference"/>
    <w:basedOn w:val="Fuentedeprrafopredeter"/>
    <w:uiPriority w:val="99"/>
    <w:semiHidden/>
    <w:unhideWhenUsed/>
    <w:rsid w:val="00803DF0"/>
    <w:rPr>
      <w:sz w:val="16"/>
      <w:szCs w:val="16"/>
    </w:rPr>
  </w:style>
  <w:style w:type="paragraph" w:styleId="Textocomentario">
    <w:name w:val="annotation text"/>
    <w:basedOn w:val="Normal"/>
    <w:link w:val="TextocomentarioCar"/>
    <w:uiPriority w:val="99"/>
    <w:unhideWhenUsed/>
    <w:rsid w:val="00803DF0"/>
    <w:rPr>
      <w:sz w:val="20"/>
      <w:szCs w:val="20"/>
    </w:rPr>
  </w:style>
  <w:style w:type="character" w:customStyle="1" w:styleId="TextocomentarioCar">
    <w:name w:val="Texto comentario Car"/>
    <w:basedOn w:val="Fuentedeprrafopredeter"/>
    <w:link w:val="Textocomentario"/>
    <w:uiPriority w:val="99"/>
    <w:rsid w:val="00803DF0"/>
    <w:rPr>
      <w:rFonts w:ascii="Calibri" w:eastAsia="Times New Roman" w:hAnsi="Calibri" w:cs="Times New Roman"/>
      <w:kern w:val="0"/>
      <w:sz w:val="20"/>
      <w:szCs w:val="20"/>
      <w:lang w:val="en-GB"/>
      <w14:ligatures w14:val="none"/>
    </w:rPr>
  </w:style>
  <w:style w:type="paragraph" w:styleId="Asuntodelcomentario">
    <w:name w:val="annotation subject"/>
    <w:basedOn w:val="Textocomentario"/>
    <w:next w:val="Textocomentario"/>
    <w:link w:val="AsuntodelcomentarioCar"/>
    <w:uiPriority w:val="99"/>
    <w:semiHidden/>
    <w:unhideWhenUsed/>
    <w:rsid w:val="00803DF0"/>
    <w:rPr>
      <w:b/>
      <w:bCs/>
    </w:rPr>
  </w:style>
  <w:style w:type="character" w:customStyle="1" w:styleId="AsuntodelcomentarioCar">
    <w:name w:val="Asunto del comentario Car"/>
    <w:basedOn w:val="TextocomentarioCar"/>
    <w:link w:val="Asuntodelcomentario"/>
    <w:uiPriority w:val="99"/>
    <w:semiHidden/>
    <w:rsid w:val="00803DF0"/>
    <w:rPr>
      <w:rFonts w:ascii="Calibri" w:eastAsia="Times New Roman" w:hAnsi="Calibri" w:cs="Times New Roman"/>
      <w:b/>
      <w:bCs/>
      <w:kern w:val="0"/>
      <w:sz w:val="20"/>
      <w:szCs w:val="20"/>
      <w:lang w:val="en-GB"/>
      <w14:ligatures w14:val="none"/>
    </w:rPr>
  </w:style>
  <w:style w:type="paragraph" w:styleId="Revisin">
    <w:name w:val="Revision"/>
    <w:hidden/>
    <w:uiPriority w:val="99"/>
    <w:semiHidden/>
    <w:rsid w:val="00F24905"/>
    <w:pPr>
      <w:spacing w:after="0" w:line="240" w:lineRule="auto"/>
    </w:pPr>
    <w:rPr>
      <w:rFonts w:ascii="Calibri" w:eastAsia="Times New Roman" w:hAnsi="Calibri" w:cs="Times New Roman"/>
      <w:kern w:val="0"/>
      <w:lang w:val="en-GB"/>
      <w14:ligatures w14:val="none"/>
    </w:rPr>
  </w:style>
  <w:style w:type="character" w:styleId="Mencinsinresolver">
    <w:name w:val="Unresolved Mention"/>
    <w:basedOn w:val="Fuentedeprrafopredeter"/>
    <w:uiPriority w:val="99"/>
    <w:semiHidden/>
    <w:unhideWhenUsed/>
    <w:rsid w:val="00952EDF"/>
    <w:rPr>
      <w:color w:val="605E5C"/>
      <w:shd w:val="clear" w:color="auto" w:fill="E1DFDD"/>
    </w:rPr>
  </w:style>
  <w:style w:type="character" w:styleId="Refdenotaalpie">
    <w:name w:val="footnote reference"/>
    <w:aliases w:val="SUPERS,Footnote reference number,Footnote symbol,note TESI,-E Fußnotenzeichen,number,fr,Ref,de nota al pie,Footnote,Footnote number Car Car Car Car Car Car Car Car Car,Footnote number Car Car1 Car Car Car Car"/>
    <w:basedOn w:val="Fuentedeprrafopredeter"/>
    <w:uiPriority w:val="99"/>
    <w:unhideWhenUsed/>
    <w:rsid w:val="00792B84"/>
    <w:rPr>
      <w:vertAlign w:val="superscript"/>
    </w:rPr>
  </w:style>
  <w:style w:type="character" w:customStyle="1" w:styleId="PrrafodelistaCar">
    <w:name w:val="Párrafo de lista Car"/>
    <w:basedOn w:val="Fuentedeprrafopredeter"/>
    <w:link w:val="Prrafodelista"/>
    <w:uiPriority w:val="34"/>
    <w:rsid w:val="0065268B"/>
    <w:rPr>
      <w:rFonts w:ascii="Calibri" w:eastAsia="Times New Roman" w:hAnsi="Calibri" w:cs="Times New Roman"/>
      <w:kern w:val="0"/>
      <w:lang w:val="en-GB"/>
      <w14:ligatures w14:val="none"/>
    </w:rPr>
  </w:style>
  <w:style w:type="table" w:styleId="Tablaconcuadrcula">
    <w:name w:val="Table Grid"/>
    <w:basedOn w:val="Tablanormal"/>
    <w:uiPriority w:val="39"/>
    <w:rsid w:val="0065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52025SC68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intcom:C%282025%2968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encia@economia.gob.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9C797256247349154BDD75FB6ECAD"/>
        <w:category>
          <w:name w:val="General"/>
          <w:gallery w:val="placeholder"/>
        </w:category>
        <w:types>
          <w:type w:val="bbPlcHdr"/>
        </w:types>
        <w:behaviors>
          <w:behavior w:val="content"/>
        </w:behaviors>
        <w:guid w:val="{0150B31D-2561-4173-BA52-3F797D48861A}"/>
      </w:docPartPr>
      <w:docPartBody>
        <w:p w:rsidR="00624ACE" w:rsidRDefault="00585AA2" w:rsidP="00585AA2">
          <w:pPr>
            <w:pStyle w:val="3F39C797256247349154BDD75FB6ECAD5"/>
          </w:pPr>
          <w:r w:rsidRPr="006475D8">
            <w:rPr>
              <w:rStyle w:val="Textodelmarcadordeposicin"/>
              <w:rFonts w:ascii="Arial" w:hAnsi="Arial" w:cs="Arial"/>
              <w:lang w:val="es-ES"/>
            </w:rPr>
            <w:t>Haga clic o pulse aquí para escribir texto.</w:t>
          </w:r>
        </w:p>
      </w:docPartBody>
    </w:docPart>
    <w:docPart>
      <w:docPartPr>
        <w:name w:val="F7437C157F114820AE5F6F260FB63580"/>
        <w:category>
          <w:name w:val="General"/>
          <w:gallery w:val="placeholder"/>
        </w:category>
        <w:types>
          <w:type w:val="bbPlcHdr"/>
        </w:types>
        <w:behaviors>
          <w:behavior w:val="content"/>
        </w:behaviors>
        <w:guid w:val="{B037FC1D-22BA-4CD2-B856-3B0DDE37F109}"/>
      </w:docPartPr>
      <w:docPartBody>
        <w:p w:rsidR="00F911C9" w:rsidRDefault="00CF6D9C" w:rsidP="00CF6D9C">
          <w:pPr>
            <w:pStyle w:val="F7437C157F114820AE5F6F260FB63580"/>
          </w:pPr>
          <w:r w:rsidRPr="00B801B2">
            <w:rPr>
              <w:rStyle w:val="Textodelmarcadordeposicin"/>
            </w:rPr>
            <w:t>Haga clic o pulse aquí para escribir texto.</w:t>
          </w:r>
        </w:p>
      </w:docPartBody>
    </w:docPart>
    <w:docPart>
      <w:docPartPr>
        <w:name w:val="85EEA4521BD5418EB0FF023E617F3D64"/>
        <w:category>
          <w:name w:val="General"/>
          <w:gallery w:val="placeholder"/>
        </w:category>
        <w:types>
          <w:type w:val="bbPlcHdr"/>
        </w:types>
        <w:behaviors>
          <w:behavior w:val="content"/>
        </w:behaviors>
        <w:guid w:val="{C85C3DB6-CBA7-4233-9F86-FEC13DCD8672}"/>
      </w:docPartPr>
      <w:docPartBody>
        <w:p w:rsidR="00F911C9" w:rsidRDefault="00CF6D9C" w:rsidP="00CF6D9C">
          <w:pPr>
            <w:pStyle w:val="85EEA4521BD5418EB0FF023E617F3D64"/>
          </w:pPr>
          <w:r w:rsidRPr="00B801B2">
            <w:rPr>
              <w:rStyle w:val="Textodelmarcadordeposicin"/>
            </w:rPr>
            <w:t>Haga clic o pulse aquí para escribir texto.</w:t>
          </w:r>
        </w:p>
      </w:docPartBody>
    </w:docPart>
    <w:docPart>
      <w:docPartPr>
        <w:name w:val="B13D5A2AE39F4E05977292831051F7C7"/>
        <w:category>
          <w:name w:val="General"/>
          <w:gallery w:val="placeholder"/>
        </w:category>
        <w:types>
          <w:type w:val="bbPlcHdr"/>
        </w:types>
        <w:behaviors>
          <w:behavior w:val="content"/>
        </w:behaviors>
        <w:guid w:val="{7B6EB147-3171-4FCA-8527-A8288012FD2A}"/>
      </w:docPartPr>
      <w:docPartBody>
        <w:p w:rsidR="00F911C9" w:rsidRDefault="00CF6D9C" w:rsidP="00CF6D9C">
          <w:pPr>
            <w:pStyle w:val="B13D5A2AE39F4E05977292831051F7C7"/>
          </w:pPr>
          <w:r w:rsidRPr="00B801B2">
            <w:rPr>
              <w:rStyle w:val="Textodelmarcadordeposicin"/>
            </w:rPr>
            <w:t>Haga clic o pulse aquí para escribir texto.</w:t>
          </w:r>
        </w:p>
      </w:docPartBody>
    </w:docPart>
    <w:docPart>
      <w:docPartPr>
        <w:name w:val="764A7DCC654F43BA9DD8BB28D51CA49D"/>
        <w:category>
          <w:name w:val="General"/>
          <w:gallery w:val="placeholder"/>
        </w:category>
        <w:types>
          <w:type w:val="bbPlcHdr"/>
        </w:types>
        <w:behaviors>
          <w:behavior w:val="content"/>
        </w:behaviors>
        <w:guid w:val="{6256F751-A49C-49B8-BF2B-7068AE14CDAE}"/>
      </w:docPartPr>
      <w:docPartBody>
        <w:p w:rsidR="00F911C9" w:rsidRDefault="00CF6D9C" w:rsidP="00CF6D9C">
          <w:pPr>
            <w:pStyle w:val="764A7DCC654F43BA9DD8BB28D51CA49D"/>
          </w:pPr>
          <w:r w:rsidRPr="00B801B2">
            <w:rPr>
              <w:rStyle w:val="Textodelmarcadordeposicin"/>
            </w:rPr>
            <w:t>Haga clic o pulse aquí para escribir texto.</w:t>
          </w:r>
        </w:p>
      </w:docPartBody>
    </w:docPart>
    <w:docPart>
      <w:docPartPr>
        <w:name w:val="A9A4AD5916C04FA1AE4C35D4789F4540"/>
        <w:category>
          <w:name w:val="General"/>
          <w:gallery w:val="placeholder"/>
        </w:category>
        <w:types>
          <w:type w:val="bbPlcHdr"/>
        </w:types>
        <w:behaviors>
          <w:behavior w:val="content"/>
        </w:behaviors>
        <w:guid w:val="{FD3549E7-C13C-4D5B-9752-E3EE387F7B8E}"/>
      </w:docPartPr>
      <w:docPartBody>
        <w:p w:rsidR="00F911C9" w:rsidRDefault="00CF6D9C" w:rsidP="00CF6D9C">
          <w:pPr>
            <w:pStyle w:val="A9A4AD5916C04FA1AE4C35D4789F4540"/>
          </w:pPr>
          <w:r w:rsidRPr="00B801B2">
            <w:rPr>
              <w:rStyle w:val="Textodelmarcadordeposicin"/>
            </w:rPr>
            <w:t>Haga clic o pulse aquí para escribir texto.</w:t>
          </w:r>
        </w:p>
      </w:docPartBody>
    </w:docPart>
    <w:docPart>
      <w:docPartPr>
        <w:name w:val="A69E50F5FA9F437496A341FFEA0B81E9"/>
        <w:category>
          <w:name w:val="General"/>
          <w:gallery w:val="placeholder"/>
        </w:category>
        <w:types>
          <w:type w:val="bbPlcHdr"/>
        </w:types>
        <w:behaviors>
          <w:behavior w:val="content"/>
        </w:behaviors>
        <w:guid w:val="{AE20787A-9659-4AAA-9205-51BF2617D412}"/>
      </w:docPartPr>
      <w:docPartBody>
        <w:p w:rsidR="00F911C9" w:rsidRDefault="00CF6D9C" w:rsidP="00CF6D9C">
          <w:pPr>
            <w:pStyle w:val="A69E50F5FA9F437496A341FFEA0B81E9"/>
          </w:pPr>
          <w:r w:rsidRPr="00B801B2">
            <w:rPr>
              <w:rStyle w:val="Textodelmarcadordeposicin"/>
            </w:rPr>
            <w:t>Haga clic o pulse aquí para escribir texto.</w:t>
          </w:r>
        </w:p>
      </w:docPartBody>
    </w:docPart>
    <w:docPart>
      <w:docPartPr>
        <w:name w:val="ACCE3F9D76F9425FAD30A7D9C7902050"/>
        <w:category>
          <w:name w:val="General"/>
          <w:gallery w:val="placeholder"/>
        </w:category>
        <w:types>
          <w:type w:val="bbPlcHdr"/>
        </w:types>
        <w:behaviors>
          <w:behavior w:val="content"/>
        </w:behaviors>
        <w:guid w:val="{CD956692-042D-4047-851B-98CDF1AEC368}"/>
      </w:docPartPr>
      <w:docPartBody>
        <w:p w:rsidR="00F911C9" w:rsidRDefault="00CF6D9C" w:rsidP="00CF6D9C">
          <w:pPr>
            <w:pStyle w:val="ACCE3F9D76F9425FAD30A7D9C7902050"/>
          </w:pPr>
          <w:r w:rsidRPr="00B801B2">
            <w:rPr>
              <w:rStyle w:val="Textodelmarcadordeposicin"/>
            </w:rPr>
            <w:t>Haga clic o pulse aquí para escribir texto.</w:t>
          </w:r>
        </w:p>
      </w:docPartBody>
    </w:docPart>
    <w:docPart>
      <w:docPartPr>
        <w:name w:val="D6D81E49A6174AF78ADFDB464E1E065C"/>
        <w:category>
          <w:name w:val="General"/>
          <w:gallery w:val="placeholder"/>
        </w:category>
        <w:types>
          <w:type w:val="bbPlcHdr"/>
        </w:types>
        <w:behaviors>
          <w:behavior w:val="content"/>
        </w:behaviors>
        <w:guid w:val="{EB6DC98D-E214-4C39-B459-9FA1BC74A479}"/>
      </w:docPartPr>
      <w:docPartBody>
        <w:p w:rsidR="00F911C9" w:rsidRDefault="00CF6D9C" w:rsidP="00CF6D9C">
          <w:pPr>
            <w:pStyle w:val="D6D81E49A6174AF78ADFDB464E1E065C"/>
          </w:pPr>
          <w:r w:rsidRPr="00B801B2">
            <w:rPr>
              <w:rStyle w:val="Textodelmarcadordeposicin"/>
            </w:rPr>
            <w:t>Haga clic o pulse aquí para escribir texto.</w:t>
          </w:r>
        </w:p>
      </w:docPartBody>
    </w:docPart>
    <w:docPart>
      <w:docPartPr>
        <w:name w:val="708B6B08D2E34752A6CC42B0198D28E4"/>
        <w:category>
          <w:name w:val="General"/>
          <w:gallery w:val="placeholder"/>
        </w:category>
        <w:types>
          <w:type w:val="bbPlcHdr"/>
        </w:types>
        <w:behaviors>
          <w:behavior w:val="content"/>
        </w:behaviors>
        <w:guid w:val="{B963D22F-2D1E-48D6-8153-B8EFD71D8537}"/>
      </w:docPartPr>
      <w:docPartBody>
        <w:p w:rsidR="00F911C9" w:rsidRDefault="00CF6D9C" w:rsidP="00CF6D9C">
          <w:pPr>
            <w:pStyle w:val="708B6B08D2E34752A6CC42B0198D28E4"/>
          </w:pPr>
          <w:r w:rsidRPr="00B801B2">
            <w:rPr>
              <w:rStyle w:val="Textodelmarcadordeposicin"/>
            </w:rPr>
            <w:t>Haga clic o pulse aquí para escribir texto.</w:t>
          </w:r>
        </w:p>
      </w:docPartBody>
    </w:docPart>
    <w:docPart>
      <w:docPartPr>
        <w:name w:val="B4F29A58A59C43B7A0693989DE496EFE"/>
        <w:category>
          <w:name w:val="General"/>
          <w:gallery w:val="placeholder"/>
        </w:category>
        <w:types>
          <w:type w:val="bbPlcHdr"/>
        </w:types>
        <w:behaviors>
          <w:behavior w:val="content"/>
        </w:behaviors>
        <w:guid w:val="{A4BD4E9B-7148-4322-B900-3BD963726971}"/>
      </w:docPartPr>
      <w:docPartBody>
        <w:p w:rsidR="00F911C9" w:rsidRDefault="00CF6D9C" w:rsidP="00CF6D9C">
          <w:pPr>
            <w:pStyle w:val="B4F29A58A59C43B7A0693989DE496EFE"/>
          </w:pPr>
          <w:r w:rsidRPr="00B801B2">
            <w:rPr>
              <w:rStyle w:val="Textodelmarcadordeposicin"/>
            </w:rPr>
            <w:t>Haga clic o pulse aquí para escribir texto.</w:t>
          </w:r>
        </w:p>
      </w:docPartBody>
    </w:docPart>
    <w:docPart>
      <w:docPartPr>
        <w:name w:val="5E78B650A8DF45F5855B7105A645105A"/>
        <w:category>
          <w:name w:val="General"/>
          <w:gallery w:val="placeholder"/>
        </w:category>
        <w:types>
          <w:type w:val="bbPlcHdr"/>
        </w:types>
        <w:behaviors>
          <w:behavior w:val="content"/>
        </w:behaviors>
        <w:guid w:val="{62E61041-288C-4A1A-A5DD-9CD33CD2E75B}"/>
      </w:docPartPr>
      <w:docPartBody>
        <w:p w:rsidR="00F911C9" w:rsidRDefault="00CF6D9C" w:rsidP="00CF6D9C">
          <w:pPr>
            <w:pStyle w:val="5E78B650A8DF45F5855B7105A645105A"/>
          </w:pPr>
          <w:r w:rsidRPr="00B801B2">
            <w:rPr>
              <w:rStyle w:val="Textodelmarcadordeposicin"/>
            </w:rPr>
            <w:t>Haga clic o pulse aquí para escribir texto.</w:t>
          </w:r>
        </w:p>
      </w:docPartBody>
    </w:docPart>
    <w:docPart>
      <w:docPartPr>
        <w:name w:val="C90FB503374B43F1ADBFECE5640C69B8"/>
        <w:category>
          <w:name w:val="General"/>
          <w:gallery w:val="placeholder"/>
        </w:category>
        <w:types>
          <w:type w:val="bbPlcHdr"/>
        </w:types>
        <w:behaviors>
          <w:behavior w:val="content"/>
        </w:behaviors>
        <w:guid w:val="{912D9920-3716-4083-BF2A-42AAF6B3C388}"/>
      </w:docPartPr>
      <w:docPartBody>
        <w:p w:rsidR="00F911C9" w:rsidRDefault="00CF6D9C" w:rsidP="00CF6D9C">
          <w:pPr>
            <w:pStyle w:val="C90FB503374B43F1ADBFECE5640C69B8"/>
          </w:pPr>
          <w:r w:rsidRPr="00B801B2">
            <w:rPr>
              <w:rStyle w:val="Textodelmarcadordeposicin"/>
            </w:rPr>
            <w:t>Haga clic o pulse aquí para escribir texto.</w:t>
          </w:r>
        </w:p>
      </w:docPartBody>
    </w:docPart>
    <w:docPart>
      <w:docPartPr>
        <w:name w:val="59E7C67A7F2A4ABB9A771C378A6B5576"/>
        <w:category>
          <w:name w:val="General"/>
          <w:gallery w:val="placeholder"/>
        </w:category>
        <w:types>
          <w:type w:val="bbPlcHdr"/>
        </w:types>
        <w:behaviors>
          <w:behavior w:val="content"/>
        </w:behaviors>
        <w:guid w:val="{8A97A80D-C423-4737-B8E5-09E09A57796B}"/>
      </w:docPartPr>
      <w:docPartBody>
        <w:p w:rsidR="00F911C9" w:rsidRDefault="00CF6D9C" w:rsidP="00CF6D9C">
          <w:pPr>
            <w:pStyle w:val="59E7C67A7F2A4ABB9A771C378A6B5576"/>
          </w:pPr>
          <w:r w:rsidRPr="00B801B2">
            <w:rPr>
              <w:rStyle w:val="Textodelmarcadordeposicin"/>
            </w:rPr>
            <w:t>Haga clic o pulse aquí para escribir texto.</w:t>
          </w:r>
        </w:p>
      </w:docPartBody>
    </w:docPart>
    <w:docPart>
      <w:docPartPr>
        <w:name w:val="DBD2D763DA34412E99B2CB70726363F2"/>
        <w:category>
          <w:name w:val="General"/>
          <w:gallery w:val="placeholder"/>
        </w:category>
        <w:types>
          <w:type w:val="bbPlcHdr"/>
        </w:types>
        <w:behaviors>
          <w:behavior w:val="content"/>
        </w:behaviors>
        <w:guid w:val="{C368DA37-9416-4EE8-90AD-89D79678BBD0}"/>
      </w:docPartPr>
      <w:docPartBody>
        <w:p w:rsidR="00F911C9" w:rsidRDefault="00CF6D9C" w:rsidP="00CF6D9C">
          <w:pPr>
            <w:pStyle w:val="DBD2D763DA34412E99B2CB70726363F2"/>
          </w:pPr>
          <w:r w:rsidRPr="00B801B2">
            <w:rPr>
              <w:rStyle w:val="Textodelmarcadordeposicin"/>
            </w:rPr>
            <w:t>Haga clic o pulse aquí para escribir texto.</w:t>
          </w:r>
        </w:p>
      </w:docPartBody>
    </w:docPart>
    <w:docPart>
      <w:docPartPr>
        <w:name w:val="D20546F4CD0048D2B035D91EEBB4355C"/>
        <w:category>
          <w:name w:val="General"/>
          <w:gallery w:val="placeholder"/>
        </w:category>
        <w:types>
          <w:type w:val="bbPlcHdr"/>
        </w:types>
        <w:behaviors>
          <w:behavior w:val="content"/>
        </w:behaviors>
        <w:guid w:val="{57CD2E54-D447-4579-876C-086F33FC6B5A}"/>
      </w:docPartPr>
      <w:docPartBody>
        <w:p w:rsidR="00F911C9" w:rsidRDefault="00CF6D9C" w:rsidP="00CF6D9C">
          <w:pPr>
            <w:pStyle w:val="D20546F4CD0048D2B035D91EEBB4355C"/>
          </w:pPr>
          <w:r w:rsidRPr="00B801B2">
            <w:rPr>
              <w:rStyle w:val="Textodelmarcadordeposicin"/>
            </w:rPr>
            <w:t>Haga clic o pulse aquí para escribir texto.</w:t>
          </w:r>
        </w:p>
      </w:docPartBody>
    </w:docPart>
    <w:docPart>
      <w:docPartPr>
        <w:name w:val="E01FD4E48C264879BC872DDB938115CE"/>
        <w:category>
          <w:name w:val="General"/>
          <w:gallery w:val="placeholder"/>
        </w:category>
        <w:types>
          <w:type w:val="bbPlcHdr"/>
        </w:types>
        <w:behaviors>
          <w:behavior w:val="content"/>
        </w:behaviors>
        <w:guid w:val="{3798573F-072D-4760-A6DA-8A51C403C57E}"/>
      </w:docPartPr>
      <w:docPartBody>
        <w:p w:rsidR="00F911C9" w:rsidRDefault="00CF6D9C" w:rsidP="00CF6D9C">
          <w:pPr>
            <w:pStyle w:val="E01FD4E48C264879BC872DDB938115CE"/>
          </w:pPr>
          <w:r w:rsidRPr="00B801B2">
            <w:rPr>
              <w:rStyle w:val="Textodelmarcadordeposicin"/>
            </w:rPr>
            <w:t>Haga clic o pulse aquí para escribir texto.</w:t>
          </w:r>
        </w:p>
      </w:docPartBody>
    </w:docPart>
    <w:docPart>
      <w:docPartPr>
        <w:name w:val="13BFEF9346614031A0D08B9A2AC1AD2B"/>
        <w:category>
          <w:name w:val="General"/>
          <w:gallery w:val="placeholder"/>
        </w:category>
        <w:types>
          <w:type w:val="bbPlcHdr"/>
        </w:types>
        <w:behaviors>
          <w:behavior w:val="content"/>
        </w:behaviors>
        <w:guid w:val="{E9CBDFD2-29E6-40FB-B3E9-4454B9DFF912}"/>
      </w:docPartPr>
      <w:docPartBody>
        <w:p w:rsidR="00F911C9" w:rsidRDefault="00CF6D9C" w:rsidP="00CF6D9C">
          <w:pPr>
            <w:pStyle w:val="13BFEF9346614031A0D08B9A2AC1AD2B"/>
          </w:pPr>
          <w:r w:rsidRPr="00B801B2">
            <w:rPr>
              <w:rStyle w:val="Textodelmarcadordeposicin"/>
            </w:rPr>
            <w:t>Haga clic o pulse aquí para escribir texto.</w:t>
          </w:r>
        </w:p>
      </w:docPartBody>
    </w:docPart>
    <w:docPart>
      <w:docPartPr>
        <w:name w:val="3F48449F8AE74CFE9A40DD3F565D2008"/>
        <w:category>
          <w:name w:val="General"/>
          <w:gallery w:val="placeholder"/>
        </w:category>
        <w:types>
          <w:type w:val="bbPlcHdr"/>
        </w:types>
        <w:behaviors>
          <w:behavior w:val="content"/>
        </w:behaviors>
        <w:guid w:val="{B8167021-D615-4EA3-B7C9-31A4357DCC1D}"/>
      </w:docPartPr>
      <w:docPartBody>
        <w:p w:rsidR="00F911C9" w:rsidRDefault="00CF6D9C" w:rsidP="00CF6D9C">
          <w:pPr>
            <w:pStyle w:val="3F48449F8AE74CFE9A40DD3F565D2008"/>
          </w:pPr>
          <w:r w:rsidRPr="00B801B2">
            <w:rPr>
              <w:rStyle w:val="Textodelmarcadordeposicin"/>
            </w:rPr>
            <w:t>Haga clic o pulse aquí para escribir texto.</w:t>
          </w:r>
        </w:p>
      </w:docPartBody>
    </w:docPart>
    <w:docPart>
      <w:docPartPr>
        <w:name w:val="D128A64921054414BDBAC8F4BF39D17E"/>
        <w:category>
          <w:name w:val="General"/>
          <w:gallery w:val="placeholder"/>
        </w:category>
        <w:types>
          <w:type w:val="bbPlcHdr"/>
        </w:types>
        <w:behaviors>
          <w:behavior w:val="content"/>
        </w:behaviors>
        <w:guid w:val="{9AF43EA2-A48C-4500-BE21-C26936236756}"/>
      </w:docPartPr>
      <w:docPartBody>
        <w:p w:rsidR="00F911C9" w:rsidRDefault="00CF6D9C" w:rsidP="00CF6D9C">
          <w:pPr>
            <w:pStyle w:val="D128A64921054414BDBAC8F4BF39D17E"/>
          </w:pPr>
          <w:r w:rsidRPr="00B801B2">
            <w:rPr>
              <w:rStyle w:val="Textodelmarcadordeposicin"/>
            </w:rPr>
            <w:t>Haga clic o pulse aquí para escribir texto.</w:t>
          </w:r>
        </w:p>
      </w:docPartBody>
    </w:docPart>
    <w:docPart>
      <w:docPartPr>
        <w:name w:val="3ADD9ADA5CB3438B9AB29595B7760E2E"/>
        <w:category>
          <w:name w:val="General"/>
          <w:gallery w:val="placeholder"/>
        </w:category>
        <w:types>
          <w:type w:val="bbPlcHdr"/>
        </w:types>
        <w:behaviors>
          <w:behavior w:val="content"/>
        </w:behaviors>
        <w:guid w:val="{222C64EA-483A-417A-9F0A-C0F258C68956}"/>
      </w:docPartPr>
      <w:docPartBody>
        <w:p w:rsidR="00F911C9" w:rsidRDefault="00CF6D9C" w:rsidP="00CF6D9C">
          <w:pPr>
            <w:pStyle w:val="3ADD9ADA5CB3438B9AB29595B7760E2E"/>
          </w:pPr>
          <w:r w:rsidRPr="00B801B2">
            <w:rPr>
              <w:rStyle w:val="Textodelmarcadordeposicin"/>
            </w:rPr>
            <w:t>Haga clic o pulse aquí para escribir texto.</w:t>
          </w:r>
        </w:p>
      </w:docPartBody>
    </w:docPart>
    <w:docPart>
      <w:docPartPr>
        <w:name w:val="3E271EBC71D84DE4A9A0D397592AF3B8"/>
        <w:category>
          <w:name w:val="General"/>
          <w:gallery w:val="placeholder"/>
        </w:category>
        <w:types>
          <w:type w:val="bbPlcHdr"/>
        </w:types>
        <w:behaviors>
          <w:behavior w:val="content"/>
        </w:behaviors>
        <w:guid w:val="{3802DB87-B36C-44D3-AB9D-51BEC41FCA84}"/>
      </w:docPartPr>
      <w:docPartBody>
        <w:p w:rsidR="00F911C9" w:rsidRDefault="00CF6D9C" w:rsidP="00CF6D9C">
          <w:pPr>
            <w:pStyle w:val="3E271EBC71D84DE4A9A0D397592AF3B8"/>
          </w:pPr>
          <w:r w:rsidRPr="00B801B2">
            <w:rPr>
              <w:rStyle w:val="Textodelmarcadordeposicin"/>
            </w:rPr>
            <w:t>Haga clic o pulse aquí para escribir texto.</w:t>
          </w:r>
        </w:p>
      </w:docPartBody>
    </w:docPart>
    <w:docPart>
      <w:docPartPr>
        <w:name w:val="CD879BECFC7E4A7AAFE24EE94BF32C7D"/>
        <w:category>
          <w:name w:val="General"/>
          <w:gallery w:val="placeholder"/>
        </w:category>
        <w:types>
          <w:type w:val="bbPlcHdr"/>
        </w:types>
        <w:behaviors>
          <w:behavior w:val="content"/>
        </w:behaviors>
        <w:guid w:val="{5DD3B6D4-ADB1-4912-B21A-55043BE2105F}"/>
      </w:docPartPr>
      <w:docPartBody>
        <w:p w:rsidR="00F911C9" w:rsidRDefault="00CF6D9C" w:rsidP="00CF6D9C">
          <w:pPr>
            <w:pStyle w:val="CD879BECFC7E4A7AAFE24EE94BF32C7D"/>
          </w:pPr>
          <w:r w:rsidRPr="00B801B2">
            <w:rPr>
              <w:rStyle w:val="Textodelmarcadordeposicin"/>
            </w:rPr>
            <w:t>Haga clic o pulse aquí para escribir texto.</w:t>
          </w:r>
        </w:p>
      </w:docPartBody>
    </w:docPart>
    <w:docPart>
      <w:docPartPr>
        <w:name w:val="844A18E8BE994B40AA62B4C6ADB3D226"/>
        <w:category>
          <w:name w:val="General"/>
          <w:gallery w:val="placeholder"/>
        </w:category>
        <w:types>
          <w:type w:val="bbPlcHdr"/>
        </w:types>
        <w:behaviors>
          <w:behavior w:val="content"/>
        </w:behaviors>
        <w:guid w:val="{A2378C0E-FED6-4565-B122-00A353AE44CD}"/>
      </w:docPartPr>
      <w:docPartBody>
        <w:p w:rsidR="00F911C9" w:rsidRDefault="00CF6D9C" w:rsidP="00CF6D9C">
          <w:pPr>
            <w:pStyle w:val="844A18E8BE994B40AA62B4C6ADB3D226"/>
          </w:pPr>
          <w:r w:rsidRPr="00B801B2">
            <w:rPr>
              <w:rStyle w:val="Textodelmarcadordeposicin"/>
            </w:rPr>
            <w:t>Haga clic o pulse aquí para escribir texto.</w:t>
          </w:r>
        </w:p>
      </w:docPartBody>
    </w:docPart>
    <w:docPart>
      <w:docPartPr>
        <w:name w:val="4EF4F3E3300A499A829A107193327B5C"/>
        <w:category>
          <w:name w:val="General"/>
          <w:gallery w:val="placeholder"/>
        </w:category>
        <w:types>
          <w:type w:val="bbPlcHdr"/>
        </w:types>
        <w:behaviors>
          <w:behavior w:val="content"/>
        </w:behaviors>
        <w:guid w:val="{B920CCC7-95F0-4EA2-B960-18BE1EB64515}"/>
      </w:docPartPr>
      <w:docPartBody>
        <w:p w:rsidR="00F911C9" w:rsidRDefault="00CF6D9C" w:rsidP="00CF6D9C">
          <w:pPr>
            <w:pStyle w:val="4EF4F3E3300A499A829A107193327B5C"/>
          </w:pPr>
          <w:r w:rsidRPr="00B801B2">
            <w:rPr>
              <w:rStyle w:val="Textodelmarcadordeposicin"/>
            </w:rPr>
            <w:t>Haga clic o pulse aquí para escribir texto.</w:t>
          </w:r>
        </w:p>
      </w:docPartBody>
    </w:docPart>
    <w:docPart>
      <w:docPartPr>
        <w:name w:val="8AE0AB165E744BD4B84F6A137A20A845"/>
        <w:category>
          <w:name w:val="General"/>
          <w:gallery w:val="placeholder"/>
        </w:category>
        <w:types>
          <w:type w:val="bbPlcHdr"/>
        </w:types>
        <w:behaviors>
          <w:behavior w:val="content"/>
        </w:behaviors>
        <w:guid w:val="{07D91FDE-A63A-4782-AE7B-20704F0B7EC3}"/>
      </w:docPartPr>
      <w:docPartBody>
        <w:p w:rsidR="00F911C9" w:rsidRDefault="00CF6D9C" w:rsidP="00CF6D9C">
          <w:pPr>
            <w:pStyle w:val="8AE0AB165E744BD4B84F6A137A20A845"/>
          </w:pPr>
          <w:r w:rsidRPr="00B801B2">
            <w:rPr>
              <w:rStyle w:val="Textodelmarcadordeposicin"/>
            </w:rPr>
            <w:t>Haga clic o pulse aquí para escribir texto.</w:t>
          </w:r>
        </w:p>
      </w:docPartBody>
    </w:docPart>
    <w:docPart>
      <w:docPartPr>
        <w:name w:val="D02D90513B3B42A3A5A7B9EEC2AC1513"/>
        <w:category>
          <w:name w:val="General"/>
          <w:gallery w:val="placeholder"/>
        </w:category>
        <w:types>
          <w:type w:val="bbPlcHdr"/>
        </w:types>
        <w:behaviors>
          <w:behavior w:val="content"/>
        </w:behaviors>
        <w:guid w:val="{CEA133DE-CAAB-4FF2-AC91-6C54BFD9DBFE}"/>
      </w:docPartPr>
      <w:docPartBody>
        <w:p w:rsidR="00F911C9" w:rsidRDefault="00CF6D9C" w:rsidP="00CF6D9C">
          <w:pPr>
            <w:pStyle w:val="D02D90513B3B42A3A5A7B9EEC2AC1513"/>
          </w:pPr>
          <w:r w:rsidRPr="00B801B2">
            <w:rPr>
              <w:rStyle w:val="Textodelmarcadordeposicin"/>
            </w:rPr>
            <w:t>Haga clic o pulse aquí para escribir texto.</w:t>
          </w:r>
        </w:p>
      </w:docPartBody>
    </w:docPart>
    <w:docPart>
      <w:docPartPr>
        <w:name w:val="2CF15FAF39D24A83A0C8117B7DC9B82E"/>
        <w:category>
          <w:name w:val="General"/>
          <w:gallery w:val="placeholder"/>
        </w:category>
        <w:types>
          <w:type w:val="bbPlcHdr"/>
        </w:types>
        <w:behaviors>
          <w:behavior w:val="content"/>
        </w:behaviors>
        <w:guid w:val="{6A25F961-FE9C-42D5-ADEF-BF8BCC0951E2}"/>
      </w:docPartPr>
      <w:docPartBody>
        <w:p w:rsidR="00F911C9" w:rsidRDefault="00CF6D9C" w:rsidP="00CF6D9C">
          <w:pPr>
            <w:pStyle w:val="2CF15FAF39D24A83A0C8117B7DC9B82E"/>
          </w:pPr>
          <w:r w:rsidRPr="00B801B2">
            <w:rPr>
              <w:rStyle w:val="Textodelmarcadordeposicin"/>
            </w:rPr>
            <w:t>Haga clic o pulse aquí para escribir texto.</w:t>
          </w:r>
        </w:p>
      </w:docPartBody>
    </w:docPart>
    <w:docPart>
      <w:docPartPr>
        <w:name w:val="8B62ABC9FFF34DD2B044E8534DE8EF76"/>
        <w:category>
          <w:name w:val="General"/>
          <w:gallery w:val="placeholder"/>
        </w:category>
        <w:types>
          <w:type w:val="bbPlcHdr"/>
        </w:types>
        <w:behaviors>
          <w:behavior w:val="content"/>
        </w:behaviors>
        <w:guid w:val="{E075412F-C419-4A9C-BED4-94115648F3AB}"/>
      </w:docPartPr>
      <w:docPartBody>
        <w:p w:rsidR="00F911C9" w:rsidRDefault="00CF6D9C" w:rsidP="00CF6D9C">
          <w:pPr>
            <w:pStyle w:val="8B62ABC9FFF34DD2B044E8534DE8EF76"/>
          </w:pPr>
          <w:r w:rsidRPr="00B801B2">
            <w:rPr>
              <w:rStyle w:val="Textodelmarcadordeposicin"/>
            </w:rPr>
            <w:t>Haga clic o pulse aquí para escribir texto.</w:t>
          </w:r>
        </w:p>
      </w:docPartBody>
    </w:docPart>
    <w:docPart>
      <w:docPartPr>
        <w:name w:val="1E15186C42E7459A99706070CE9E6F41"/>
        <w:category>
          <w:name w:val="General"/>
          <w:gallery w:val="placeholder"/>
        </w:category>
        <w:types>
          <w:type w:val="bbPlcHdr"/>
        </w:types>
        <w:behaviors>
          <w:behavior w:val="content"/>
        </w:behaviors>
        <w:guid w:val="{0A39F374-B073-4B87-A128-A6C14C91B1A7}"/>
      </w:docPartPr>
      <w:docPartBody>
        <w:p w:rsidR="00F911C9" w:rsidRDefault="00CF6D9C" w:rsidP="00CF6D9C">
          <w:pPr>
            <w:pStyle w:val="1E15186C42E7459A99706070CE9E6F41"/>
          </w:pPr>
          <w:r w:rsidRPr="00B801B2">
            <w:rPr>
              <w:rStyle w:val="Textodelmarcadordeposicin"/>
            </w:rPr>
            <w:t>Haga clic o pulse aquí para escribir texto.</w:t>
          </w:r>
        </w:p>
      </w:docPartBody>
    </w:docPart>
    <w:docPart>
      <w:docPartPr>
        <w:name w:val="026455153DC64FF7BD51C0C193A1A9FB"/>
        <w:category>
          <w:name w:val="General"/>
          <w:gallery w:val="placeholder"/>
        </w:category>
        <w:types>
          <w:type w:val="bbPlcHdr"/>
        </w:types>
        <w:behaviors>
          <w:behavior w:val="content"/>
        </w:behaviors>
        <w:guid w:val="{010DCD25-3CA0-41CC-8A83-63AB6553996E}"/>
      </w:docPartPr>
      <w:docPartBody>
        <w:p w:rsidR="00F911C9" w:rsidRDefault="00CF6D9C" w:rsidP="00CF6D9C">
          <w:pPr>
            <w:pStyle w:val="026455153DC64FF7BD51C0C193A1A9FB"/>
          </w:pPr>
          <w:r w:rsidRPr="00B801B2">
            <w:rPr>
              <w:rStyle w:val="Textodelmarcadordeposicin"/>
            </w:rPr>
            <w:t>Haga clic o pulse aquí para escribir texto.</w:t>
          </w:r>
        </w:p>
      </w:docPartBody>
    </w:docPart>
    <w:docPart>
      <w:docPartPr>
        <w:name w:val="2C35B5524F664B79A62005FD748807F5"/>
        <w:category>
          <w:name w:val="General"/>
          <w:gallery w:val="placeholder"/>
        </w:category>
        <w:types>
          <w:type w:val="bbPlcHdr"/>
        </w:types>
        <w:behaviors>
          <w:behavior w:val="content"/>
        </w:behaviors>
        <w:guid w:val="{25260305-886D-439F-A4DF-240C1DCC04E6}"/>
      </w:docPartPr>
      <w:docPartBody>
        <w:p w:rsidR="00F911C9" w:rsidRDefault="00CF6D9C" w:rsidP="00CF6D9C">
          <w:pPr>
            <w:pStyle w:val="2C35B5524F664B79A62005FD748807F5"/>
          </w:pPr>
          <w:r w:rsidRPr="00B801B2">
            <w:rPr>
              <w:rStyle w:val="Textodelmarcadordeposicin"/>
            </w:rPr>
            <w:t>Haga clic o pulse aquí para escribir texto.</w:t>
          </w:r>
        </w:p>
      </w:docPartBody>
    </w:docPart>
    <w:docPart>
      <w:docPartPr>
        <w:name w:val="08CB7D635B8843878626E56149333E1A"/>
        <w:category>
          <w:name w:val="General"/>
          <w:gallery w:val="placeholder"/>
        </w:category>
        <w:types>
          <w:type w:val="bbPlcHdr"/>
        </w:types>
        <w:behaviors>
          <w:behavior w:val="content"/>
        </w:behaviors>
        <w:guid w:val="{7B2572BA-F483-465E-8807-836736427C67}"/>
      </w:docPartPr>
      <w:docPartBody>
        <w:p w:rsidR="00F911C9" w:rsidRDefault="00CF6D9C" w:rsidP="00CF6D9C">
          <w:pPr>
            <w:pStyle w:val="08CB7D635B8843878626E56149333E1A"/>
          </w:pPr>
          <w:r w:rsidRPr="00B801B2">
            <w:rPr>
              <w:rStyle w:val="Textodelmarcadordeposicin"/>
            </w:rPr>
            <w:t>Haga clic o pulse aquí para escribir texto.</w:t>
          </w:r>
        </w:p>
      </w:docPartBody>
    </w:docPart>
    <w:docPart>
      <w:docPartPr>
        <w:name w:val="E359CE04DE824C02BEBBCF940AE80633"/>
        <w:category>
          <w:name w:val="General"/>
          <w:gallery w:val="placeholder"/>
        </w:category>
        <w:types>
          <w:type w:val="bbPlcHdr"/>
        </w:types>
        <w:behaviors>
          <w:behavior w:val="content"/>
        </w:behaviors>
        <w:guid w:val="{F157ABA1-68A5-4E0E-81DD-275A253870E8}"/>
      </w:docPartPr>
      <w:docPartBody>
        <w:p w:rsidR="00F911C9" w:rsidRDefault="00F911C9" w:rsidP="00F911C9">
          <w:pPr>
            <w:pStyle w:val="E359CE04DE824C02BEBBCF940AE80633"/>
          </w:pPr>
          <w:r w:rsidRPr="006475D8">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99"/>
    <w:rsid w:val="000A3C19"/>
    <w:rsid w:val="000B16EE"/>
    <w:rsid w:val="000B48E2"/>
    <w:rsid w:val="00135799"/>
    <w:rsid w:val="0016435F"/>
    <w:rsid w:val="00170912"/>
    <w:rsid w:val="00227B65"/>
    <w:rsid w:val="002B0550"/>
    <w:rsid w:val="00357A57"/>
    <w:rsid w:val="003C4CCF"/>
    <w:rsid w:val="003D58E0"/>
    <w:rsid w:val="00545E45"/>
    <w:rsid w:val="005507B7"/>
    <w:rsid w:val="00563E82"/>
    <w:rsid w:val="00585AA2"/>
    <w:rsid w:val="00586204"/>
    <w:rsid w:val="006249DE"/>
    <w:rsid w:val="00624ACE"/>
    <w:rsid w:val="007A74C8"/>
    <w:rsid w:val="007B5587"/>
    <w:rsid w:val="007D11ED"/>
    <w:rsid w:val="007E188B"/>
    <w:rsid w:val="008408F3"/>
    <w:rsid w:val="008C41B9"/>
    <w:rsid w:val="008E3150"/>
    <w:rsid w:val="008E7434"/>
    <w:rsid w:val="009F0D93"/>
    <w:rsid w:val="00A07FE2"/>
    <w:rsid w:val="00A21327"/>
    <w:rsid w:val="00A44E63"/>
    <w:rsid w:val="00A674E8"/>
    <w:rsid w:val="00AC5540"/>
    <w:rsid w:val="00B23BCC"/>
    <w:rsid w:val="00B274A0"/>
    <w:rsid w:val="00B37315"/>
    <w:rsid w:val="00B415EA"/>
    <w:rsid w:val="00B628FB"/>
    <w:rsid w:val="00BA2E14"/>
    <w:rsid w:val="00BB6804"/>
    <w:rsid w:val="00BD2566"/>
    <w:rsid w:val="00C215DB"/>
    <w:rsid w:val="00CF6D9C"/>
    <w:rsid w:val="00D12300"/>
    <w:rsid w:val="00E34479"/>
    <w:rsid w:val="00E43CE4"/>
    <w:rsid w:val="00E51A6D"/>
    <w:rsid w:val="00E8091F"/>
    <w:rsid w:val="00EC5AA0"/>
    <w:rsid w:val="00F911C9"/>
    <w:rsid w:val="00FF7C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911C9"/>
    <w:rPr>
      <w:color w:val="666666"/>
    </w:rPr>
  </w:style>
  <w:style w:type="paragraph" w:customStyle="1" w:styleId="E359CE04DE824C02BEBBCF940AE80633">
    <w:name w:val="E359CE04DE824C02BEBBCF940AE80633"/>
    <w:rsid w:val="00F911C9"/>
  </w:style>
  <w:style w:type="paragraph" w:customStyle="1" w:styleId="3F39C797256247349154BDD75FB6ECAD5">
    <w:name w:val="3F39C797256247349154BDD75FB6ECAD5"/>
    <w:rsid w:val="00585AA2"/>
    <w:pPr>
      <w:spacing w:after="0" w:line="240" w:lineRule="auto"/>
    </w:pPr>
    <w:rPr>
      <w:rFonts w:ascii="Calibri" w:eastAsia="Times New Roman" w:hAnsi="Calibri" w:cs="Times New Roman"/>
      <w:kern w:val="0"/>
      <w:sz w:val="22"/>
      <w:szCs w:val="22"/>
      <w:lang w:val="en-GB" w:eastAsia="en-US"/>
      <w14:ligatures w14:val="none"/>
    </w:rPr>
  </w:style>
  <w:style w:type="paragraph" w:customStyle="1" w:styleId="D95826CBA6304B32B15E6DC108F72986">
    <w:name w:val="D95826CBA6304B32B15E6DC108F72986"/>
    <w:rsid w:val="00CF6D9C"/>
  </w:style>
  <w:style w:type="paragraph" w:customStyle="1" w:styleId="F7437C157F114820AE5F6F260FB63580">
    <w:name w:val="F7437C157F114820AE5F6F260FB63580"/>
    <w:rsid w:val="00CF6D9C"/>
  </w:style>
  <w:style w:type="paragraph" w:customStyle="1" w:styleId="85EEA4521BD5418EB0FF023E617F3D64">
    <w:name w:val="85EEA4521BD5418EB0FF023E617F3D64"/>
    <w:rsid w:val="00CF6D9C"/>
  </w:style>
  <w:style w:type="paragraph" w:customStyle="1" w:styleId="B13D5A2AE39F4E05977292831051F7C7">
    <w:name w:val="B13D5A2AE39F4E05977292831051F7C7"/>
    <w:rsid w:val="00CF6D9C"/>
  </w:style>
  <w:style w:type="paragraph" w:customStyle="1" w:styleId="764A7DCC654F43BA9DD8BB28D51CA49D">
    <w:name w:val="764A7DCC654F43BA9DD8BB28D51CA49D"/>
    <w:rsid w:val="00CF6D9C"/>
  </w:style>
  <w:style w:type="paragraph" w:customStyle="1" w:styleId="A9A4AD5916C04FA1AE4C35D4789F4540">
    <w:name w:val="A9A4AD5916C04FA1AE4C35D4789F4540"/>
    <w:rsid w:val="00CF6D9C"/>
  </w:style>
  <w:style w:type="paragraph" w:customStyle="1" w:styleId="A69E50F5FA9F437496A341FFEA0B81E9">
    <w:name w:val="A69E50F5FA9F437496A341FFEA0B81E9"/>
    <w:rsid w:val="00CF6D9C"/>
  </w:style>
  <w:style w:type="paragraph" w:customStyle="1" w:styleId="ACCE3F9D76F9425FAD30A7D9C7902050">
    <w:name w:val="ACCE3F9D76F9425FAD30A7D9C7902050"/>
    <w:rsid w:val="00CF6D9C"/>
  </w:style>
  <w:style w:type="paragraph" w:customStyle="1" w:styleId="D6D81E49A6174AF78ADFDB464E1E065C">
    <w:name w:val="D6D81E49A6174AF78ADFDB464E1E065C"/>
    <w:rsid w:val="00CF6D9C"/>
  </w:style>
  <w:style w:type="paragraph" w:customStyle="1" w:styleId="708B6B08D2E34752A6CC42B0198D28E4">
    <w:name w:val="708B6B08D2E34752A6CC42B0198D28E4"/>
    <w:rsid w:val="00CF6D9C"/>
  </w:style>
  <w:style w:type="paragraph" w:customStyle="1" w:styleId="B4F29A58A59C43B7A0693989DE496EFE">
    <w:name w:val="B4F29A58A59C43B7A0693989DE496EFE"/>
    <w:rsid w:val="00CF6D9C"/>
  </w:style>
  <w:style w:type="paragraph" w:customStyle="1" w:styleId="5E78B650A8DF45F5855B7105A645105A">
    <w:name w:val="5E78B650A8DF45F5855B7105A645105A"/>
    <w:rsid w:val="00CF6D9C"/>
  </w:style>
  <w:style w:type="paragraph" w:customStyle="1" w:styleId="C90FB503374B43F1ADBFECE5640C69B8">
    <w:name w:val="C90FB503374B43F1ADBFECE5640C69B8"/>
    <w:rsid w:val="00CF6D9C"/>
  </w:style>
  <w:style w:type="paragraph" w:customStyle="1" w:styleId="59E7C67A7F2A4ABB9A771C378A6B5576">
    <w:name w:val="59E7C67A7F2A4ABB9A771C378A6B5576"/>
    <w:rsid w:val="00CF6D9C"/>
  </w:style>
  <w:style w:type="paragraph" w:customStyle="1" w:styleId="DBD2D763DA34412E99B2CB70726363F2">
    <w:name w:val="DBD2D763DA34412E99B2CB70726363F2"/>
    <w:rsid w:val="00CF6D9C"/>
  </w:style>
  <w:style w:type="paragraph" w:customStyle="1" w:styleId="D20546F4CD0048D2B035D91EEBB4355C">
    <w:name w:val="D20546F4CD0048D2B035D91EEBB4355C"/>
    <w:rsid w:val="00CF6D9C"/>
  </w:style>
  <w:style w:type="paragraph" w:customStyle="1" w:styleId="E01FD4E48C264879BC872DDB938115CE">
    <w:name w:val="E01FD4E48C264879BC872DDB938115CE"/>
    <w:rsid w:val="00CF6D9C"/>
  </w:style>
  <w:style w:type="paragraph" w:customStyle="1" w:styleId="13BFEF9346614031A0D08B9A2AC1AD2B">
    <w:name w:val="13BFEF9346614031A0D08B9A2AC1AD2B"/>
    <w:rsid w:val="00CF6D9C"/>
  </w:style>
  <w:style w:type="paragraph" w:customStyle="1" w:styleId="3F48449F8AE74CFE9A40DD3F565D2008">
    <w:name w:val="3F48449F8AE74CFE9A40DD3F565D2008"/>
    <w:rsid w:val="00CF6D9C"/>
  </w:style>
  <w:style w:type="paragraph" w:customStyle="1" w:styleId="D128A64921054414BDBAC8F4BF39D17E">
    <w:name w:val="D128A64921054414BDBAC8F4BF39D17E"/>
    <w:rsid w:val="00CF6D9C"/>
  </w:style>
  <w:style w:type="paragraph" w:customStyle="1" w:styleId="3ADD9ADA5CB3438B9AB29595B7760E2E">
    <w:name w:val="3ADD9ADA5CB3438B9AB29595B7760E2E"/>
    <w:rsid w:val="00CF6D9C"/>
  </w:style>
  <w:style w:type="paragraph" w:customStyle="1" w:styleId="3E271EBC71D84DE4A9A0D397592AF3B8">
    <w:name w:val="3E271EBC71D84DE4A9A0D397592AF3B8"/>
    <w:rsid w:val="00CF6D9C"/>
  </w:style>
  <w:style w:type="paragraph" w:customStyle="1" w:styleId="CD879BECFC7E4A7AAFE24EE94BF32C7D">
    <w:name w:val="CD879BECFC7E4A7AAFE24EE94BF32C7D"/>
    <w:rsid w:val="00CF6D9C"/>
  </w:style>
  <w:style w:type="paragraph" w:customStyle="1" w:styleId="844A18E8BE994B40AA62B4C6ADB3D226">
    <w:name w:val="844A18E8BE994B40AA62B4C6ADB3D226"/>
    <w:rsid w:val="00CF6D9C"/>
  </w:style>
  <w:style w:type="paragraph" w:customStyle="1" w:styleId="4EF4F3E3300A499A829A107193327B5C">
    <w:name w:val="4EF4F3E3300A499A829A107193327B5C"/>
    <w:rsid w:val="00CF6D9C"/>
  </w:style>
  <w:style w:type="paragraph" w:customStyle="1" w:styleId="8AE0AB165E744BD4B84F6A137A20A845">
    <w:name w:val="8AE0AB165E744BD4B84F6A137A20A845"/>
    <w:rsid w:val="00CF6D9C"/>
  </w:style>
  <w:style w:type="paragraph" w:customStyle="1" w:styleId="D02D90513B3B42A3A5A7B9EEC2AC1513">
    <w:name w:val="D02D90513B3B42A3A5A7B9EEC2AC1513"/>
    <w:rsid w:val="00CF6D9C"/>
  </w:style>
  <w:style w:type="paragraph" w:customStyle="1" w:styleId="2CF15FAF39D24A83A0C8117B7DC9B82E">
    <w:name w:val="2CF15FAF39D24A83A0C8117B7DC9B82E"/>
    <w:rsid w:val="00CF6D9C"/>
  </w:style>
  <w:style w:type="paragraph" w:customStyle="1" w:styleId="8B62ABC9FFF34DD2B044E8534DE8EF76">
    <w:name w:val="8B62ABC9FFF34DD2B044E8534DE8EF76"/>
    <w:rsid w:val="00CF6D9C"/>
  </w:style>
  <w:style w:type="paragraph" w:customStyle="1" w:styleId="1E15186C42E7459A99706070CE9E6F41">
    <w:name w:val="1E15186C42E7459A99706070CE9E6F41"/>
    <w:rsid w:val="00CF6D9C"/>
  </w:style>
  <w:style w:type="paragraph" w:customStyle="1" w:styleId="026455153DC64FF7BD51C0C193A1A9FB">
    <w:name w:val="026455153DC64FF7BD51C0C193A1A9FB"/>
    <w:rsid w:val="00CF6D9C"/>
  </w:style>
  <w:style w:type="paragraph" w:customStyle="1" w:styleId="2C35B5524F664B79A62005FD748807F5">
    <w:name w:val="2C35B5524F664B79A62005FD748807F5"/>
    <w:rsid w:val="00CF6D9C"/>
  </w:style>
  <w:style w:type="paragraph" w:customStyle="1" w:styleId="08CB7D635B8843878626E56149333E1A">
    <w:name w:val="08CB7D635B8843878626E56149333E1A"/>
    <w:rsid w:val="00CF6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153b03c8d9071aab7d11584e7a38f9f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df6b52f7e76ae0454ff43c06a0432031"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readOnly="false" ma:fieldId="{d9111947-01f8-4a3a-9135-b63283404e71}" ma:taxonomyMulti="true" ma:sspId="a500139c-f5bc-4931-ba81-c2067d16b4bf"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&lt;p&gt;​ECO_TES_20251223_CP_Cuenta_Ahorro&lt;br&gt;&lt;/p&gt;</TituloSP>
    <AltSP xmlns="0ab26fd9-f3a4-4932-bb5f-974b43a86ccf" xsi:nil="true"/>
    <FechaPublicacionSP xmlns="0ab26fd9-f3a4-4932-bb5f-974b43a86ccf" xsi:nil="true"/>
    <DescripcionSP xmlns="0ab26fd9-f3a4-4932-bb5f-974b43a86ccf" xsi:nil="true"/>
  </documentManagement>
</p:properties>
</file>

<file path=customXml/itemProps1.xml><?xml version="1.0" encoding="utf-8"?>
<ds:datastoreItem xmlns:ds="http://schemas.openxmlformats.org/officeDocument/2006/customXml" ds:itemID="{40824775-E454-40ED-ADA8-742E40FD445B}">
  <ds:schemaRefs>
    <ds:schemaRef ds:uri="http://schemas.openxmlformats.org/officeDocument/2006/bibliography"/>
  </ds:schemaRefs>
</ds:datastoreItem>
</file>

<file path=customXml/itemProps2.xml><?xml version="1.0" encoding="utf-8"?>
<ds:datastoreItem xmlns:ds="http://schemas.openxmlformats.org/officeDocument/2006/customXml" ds:itemID="{5552C33B-5338-46C6-B5BC-E1073E4E31D4}">
  <ds:schemaRefs>
    <ds:schemaRef ds:uri="http://schemas.microsoft.com/sharepoint/v3/contenttype/forms"/>
  </ds:schemaRefs>
</ds:datastoreItem>
</file>

<file path=customXml/itemProps3.xml><?xml version="1.0" encoding="utf-8"?>
<ds:datastoreItem xmlns:ds="http://schemas.openxmlformats.org/officeDocument/2006/customXml" ds:itemID="{B78F5457-48C4-4F07-A632-189917097B37}"/>
</file>

<file path=customXml/itemProps4.xml><?xml version="1.0" encoding="utf-8"?>
<ds:datastoreItem xmlns:ds="http://schemas.openxmlformats.org/officeDocument/2006/customXml" ds:itemID="{D65806BA-AF23-482C-8738-2F8107BB448A}">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11</Pages>
  <Words>4680</Words>
  <Characters>26027</Characters>
  <Application>Microsoft Office Word</Application>
  <DocSecurity>0</DocSecurity>
  <Lines>441</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30533</CharactersWithSpaces>
  <SharedDoc>false</SharedDoc>
  <HLinks>
    <vt:vector size="24" baseType="variant">
      <vt:variant>
        <vt:i4>7667730</vt:i4>
      </vt:variant>
      <vt:variant>
        <vt:i4>9</vt:i4>
      </vt:variant>
      <vt:variant>
        <vt:i4>0</vt:i4>
      </vt:variant>
      <vt:variant>
        <vt:i4>5</vt:i4>
      </vt:variant>
      <vt:variant>
        <vt:lpwstr>https://commission.europa.eu/topics/competitiveness/draghi-report_en</vt:lpwstr>
      </vt:variant>
      <vt:variant>
        <vt:lpwstr/>
      </vt:variant>
      <vt:variant>
        <vt:i4>458834</vt:i4>
      </vt:variant>
      <vt:variant>
        <vt:i4>6</vt:i4>
      </vt:variant>
      <vt:variant>
        <vt:i4>0</vt:i4>
      </vt:variant>
      <vt:variant>
        <vt:i4>5</vt:i4>
      </vt:variant>
      <vt:variant>
        <vt:lpwstr>https://eur-lex.europa.eu/legal-content/EN/TXT/PDF/?uri=CELEX:52025SC6800</vt:lpwstr>
      </vt:variant>
      <vt:variant>
        <vt:lpwstr/>
      </vt:variant>
      <vt:variant>
        <vt:i4>8061025</vt:i4>
      </vt:variant>
      <vt:variant>
        <vt:i4>3</vt:i4>
      </vt:variant>
      <vt:variant>
        <vt:i4>0</vt:i4>
      </vt:variant>
      <vt:variant>
        <vt:i4>5</vt:i4>
      </vt:variant>
      <vt:variant>
        <vt:lpwstr>https://eur-lex.europa.eu/legal-content/EN/TXT/?uri=intcom:C%282025%296800</vt:lpwstr>
      </vt:variant>
      <vt:variant>
        <vt:lpwstr/>
      </vt:variant>
      <vt:variant>
        <vt:i4>1048688</vt:i4>
      </vt:variant>
      <vt:variant>
        <vt:i4>0</vt:i4>
      </vt:variant>
      <vt:variant>
        <vt:i4>0</vt:i4>
      </vt:variant>
      <vt:variant>
        <vt:i4>5</vt:i4>
      </vt:variant>
      <vt:variant>
        <vt:lpwstr>mailto:audiencia@economia.gob.es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Blanco, Pablo</dc:creator>
  <cp:keywords/>
  <dc:description/>
  <cp:lastModifiedBy>Cagigas Castro, Diego</cp:lastModifiedBy>
  <cp:revision>102</cp:revision>
  <cp:lastPrinted>2025-12-23T17:34:00Z</cp:lastPrinted>
  <dcterms:created xsi:type="dcterms:W3CDTF">2024-04-06T02:48:00Z</dcterms:created>
  <dcterms:modified xsi:type="dcterms:W3CDTF">2025-12-23T10:33:00Z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IdiomaSP">
    <vt:lpwstr>145;#Español|69af468f-2a04-466e-8d7b-1ff67d3591aa</vt:lpwstr>
  </property>
</Properties>
</file>