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BA3C" w14:textId="1BA86B19" w:rsidR="004F3D22" w:rsidRDefault="004F3D22" w:rsidP="000909B8">
      <w:pPr>
        <w:spacing w:after="120"/>
        <w:jc w:val="both"/>
        <w:rPr>
          <w:rFonts w:ascii="Arial Narrow" w:eastAsia="Arial" w:hAnsi="Arial Narrow"/>
          <w:b/>
          <w:bCs/>
          <w:sz w:val="44"/>
          <w:szCs w:val="44"/>
        </w:rPr>
      </w:pPr>
      <w:r w:rsidRPr="000909B8">
        <w:rPr>
          <w:rFonts w:ascii="Arial Narrow" w:eastAsia="Arial" w:hAnsi="Arial Narrow"/>
          <w:b/>
          <w:bCs/>
          <w:sz w:val="44"/>
          <w:szCs w:val="44"/>
        </w:rPr>
        <w:t xml:space="preserve">El Gobierno informa al Congreso sobre el </w:t>
      </w:r>
      <w:r w:rsidR="000909B8">
        <w:rPr>
          <w:rFonts w:ascii="Arial Narrow" w:eastAsia="Arial" w:hAnsi="Arial Narrow"/>
          <w:b/>
          <w:bCs/>
          <w:sz w:val="44"/>
          <w:szCs w:val="44"/>
        </w:rPr>
        <w:t xml:space="preserve">avance del </w:t>
      </w:r>
      <w:r w:rsidRPr="000909B8">
        <w:rPr>
          <w:rFonts w:ascii="Arial Narrow" w:eastAsia="Arial" w:hAnsi="Arial Narrow"/>
          <w:b/>
          <w:bCs/>
          <w:sz w:val="44"/>
          <w:szCs w:val="44"/>
        </w:rPr>
        <w:t xml:space="preserve">Plan de Relanzamiento Comercial ante los aranceles </w:t>
      </w:r>
      <w:r w:rsidR="000909B8">
        <w:rPr>
          <w:rFonts w:ascii="Arial Narrow" w:eastAsia="Arial" w:hAnsi="Arial Narrow"/>
          <w:b/>
          <w:bCs/>
          <w:sz w:val="44"/>
          <w:szCs w:val="44"/>
        </w:rPr>
        <w:t>de Estados Unidos</w:t>
      </w:r>
    </w:p>
    <w:p w14:paraId="3F5847AB" w14:textId="77777777" w:rsidR="000909B8" w:rsidRPr="000909B8" w:rsidRDefault="000909B8" w:rsidP="000909B8">
      <w:pPr>
        <w:spacing w:after="120"/>
        <w:jc w:val="both"/>
        <w:rPr>
          <w:rFonts w:ascii="Arial Narrow" w:eastAsia="Arial" w:hAnsi="Arial Narrow"/>
          <w:b/>
          <w:bCs/>
          <w:sz w:val="28"/>
          <w:szCs w:val="28"/>
        </w:rPr>
      </w:pPr>
    </w:p>
    <w:p w14:paraId="0C19F13E" w14:textId="5055C618" w:rsidR="000909B8" w:rsidRDefault="000909B8" w:rsidP="00D80691">
      <w:pPr>
        <w:pStyle w:val="Prrafodelista"/>
        <w:numPr>
          <w:ilvl w:val="0"/>
          <w:numId w:val="26"/>
        </w:numPr>
        <w:spacing w:after="120"/>
        <w:ind w:left="426" w:hanging="284"/>
        <w:jc w:val="both"/>
        <w:rPr>
          <w:rFonts w:ascii="Arial Narrow" w:eastAsia="Arial" w:hAnsi="Arial Narrow"/>
          <w:b/>
          <w:bCs/>
          <w:sz w:val="28"/>
          <w:szCs w:val="28"/>
        </w:rPr>
      </w:pPr>
      <w:r w:rsidRPr="000909B8">
        <w:rPr>
          <w:rFonts w:ascii="Arial Narrow" w:eastAsia="Arial" w:hAnsi="Arial Narrow"/>
          <w:b/>
          <w:bCs/>
          <w:sz w:val="28"/>
          <w:szCs w:val="28"/>
        </w:rPr>
        <w:t xml:space="preserve">Incluso en el complejo contexto internacional, las exportaciones españolas han mostrado un comportamiento resiliente durante 2025, al crecer un </w:t>
      </w:r>
      <w:r w:rsidR="00294659">
        <w:rPr>
          <w:rFonts w:ascii="Arial Narrow" w:eastAsia="Arial" w:hAnsi="Arial Narrow"/>
          <w:b/>
          <w:bCs/>
          <w:sz w:val="28"/>
          <w:szCs w:val="28"/>
        </w:rPr>
        <w:t>1,8</w:t>
      </w:r>
      <w:r w:rsidRPr="000909B8">
        <w:rPr>
          <w:rFonts w:ascii="Arial Narrow" w:eastAsia="Arial" w:hAnsi="Arial Narrow"/>
          <w:b/>
          <w:bCs/>
          <w:sz w:val="28"/>
          <w:szCs w:val="28"/>
        </w:rPr>
        <w:t>% en términos interanuales, un resultado superior al registrado en los dos ejercicios anteriores</w:t>
      </w:r>
      <w:r w:rsidR="00D80691">
        <w:rPr>
          <w:rFonts w:ascii="Arial Narrow" w:eastAsia="Arial" w:hAnsi="Arial Narrow"/>
          <w:b/>
          <w:bCs/>
          <w:sz w:val="28"/>
          <w:szCs w:val="28"/>
        </w:rPr>
        <w:t>.</w:t>
      </w:r>
    </w:p>
    <w:p w14:paraId="1DF420AF" w14:textId="5C55B856" w:rsidR="000909B8" w:rsidRPr="000909B8" w:rsidRDefault="000909B8" w:rsidP="00D80691">
      <w:pPr>
        <w:pStyle w:val="Prrafodelista"/>
        <w:numPr>
          <w:ilvl w:val="0"/>
          <w:numId w:val="26"/>
        </w:numPr>
        <w:spacing w:before="60" w:after="60"/>
        <w:ind w:left="426" w:hanging="284"/>
        <w:jc w:val="both"/>
        <w:rPr>
          <w:rFonts w:ascii="Arial Narrow" w:hAnsi="Arial Narrow"/>
          <w:sz w:val="28"/>
          <w:szCs w:val="28"/>
        </w:rPr>
      </w:pPr>
      <w:r>
        <w:rPr>
          <w:rFonts w:ascii="Arial Narrow" w:eastAsia="Arial" w:hAnsi="Arial Narrow"/>
          <w:b/>
          <w:bCs/>
          <w:sz w:val="28"/>
          <w:szCs w:val="28"/>
        </w:rPr>
        <w:t xml:space="preserve">Se ha desplegado una amplia variedad de instrumentos financieros, </w:t>
      </w:r>
      <w:r w:rsidRPr="00C05E7B">
        <w:rPr>
          <w:rFonts w:ascii="Arial Narrow" w:eastAsia="Arial" w:hAnsi="Arial Narrow"/>
          <w:b/>
          <w:bCs/>
          <w:sz w:val="28"/>
          <w:szCs w:val="28"/>
        </w:rPr>
        <w:t>entre los que ha destaca la movilización a través de avales de ICO de</w:t>
      </w:r>
      <w:r w:rsidRPr="00C05E7B">
        <w:rPr>
          <w:rFonts w:ascii="Arial Narrow" w:eastAsia="Arial" w:hAnsi="Arial Narrow" w:cs="Arial"/>
          <w:b/>
          <w:bCs/>
          <w:sz w:val="28"/>
          <w:szCs w:val="28"/>
        </w:rPr>
        <w:t xml:space="preserve"> 173 millones de euros en financiación</w:t>
      </w:r>
      <w:r w:rsidR="00C05E7B" w:rsidRPr="00C05E7B">
        <w:rPr>
          <w:rFonts w:ascii="Arial Narrow" w:eastAsia="Arial" w:hAnsi="Arial Narrow" w:cs="Arial"/>
          <w:b/>
          <w:bCs/>
          <w:sz w:val="28"/>
          <w:szCs w:val="28"/>
        </w:rPr>
        <w:t>, de las que e</w:t>
      </w:r>
      <w:r w:rsidRPr="00C05E7B">
        <w:rPr>
          <w:rFonts w:ascii="Arial Narrow" w:eastAsia="Arial" w:hAnsi="Arial Narrow" w:cs="Arial"/>
          <w:b/>
          <w:bCs/>
          <w:sz w:val="28"/>
          <w:szCs w:val="28"/>
        </w:rPr>
        <w:t>l 63% de las operaciones corresponde a pymes y el 85% al sector del automóvil</w:t>
      </w:r>
      <w:r w:rsidR="00C05E7B" w:rsidRPr="00C05E7B">
        <w:rPr>
          <w:rFonts w:ascii="Arial Narrow" w:eastAsia="Arial" w:hAnsi="Arial Narrow" w:cs="Arial"/>
          <w:b/>
          <w:bCs/>
          <w:sz w:val="28"/>
          <w:szCs w:val="28"/>
        </w:rPr>
        <w:t xml:space="preserve"> y la emisión de 1.578 millones de euros en pólizas para asegurar la exportación a empresas por parte de CESCE, amparando contratos e inversiones por 10.588 millones de euros.</w:t>
      </w:r>
    </w:p>
    <w:p w14:paraId="14F9DC3B" w14:textId="059D77DD" w:rsidR="00C05E7B" w:rsidRPr="00294659" w:rsidRDefault="00C05E7B" w:rsidP="00D80691">
      <w:pPr>
        <w:pStyle w:val="Prrafodelista"/>
        <w:numPr>
          <w:ilvl w:val="0"/>
          <w:numId w:val="26"/>
        </w:numPr>
        <w:spacing w:after="120"/>
        <w:ind w:left="426" w:hanging="284"/>
        <w:jc w:val="both"/>
        <w:rPr>
          <w:rFonts w:ascii="Arial Narrow" w:eastAsia="Arial" w:hAnsi="Arial Narrow"/>
          <w:b/>
          <w:bCs/>
          <w:sz w:val="28"/>
          <w:szCs w:val="28"/>
        </w:rPr>
      </w:pPr>
      <w:r>
        <w:rPr>
          <w:rFonts w:ascii="Arial Narrow" w:eastAsia="Arial" w:hAnsi="Arial Narrow"/>
          <w:b/>
          <w:bCs/>
          <w:sz w:val="28"/>
          <w:szCs w:val="28"/>
        </w:rPr>
        <w:t>El Fondo para la Internacionalización de la Empresa (FIEM) agotó el 95% del límite presupuestario, con 665 millones de euros en financiación en 2025</w:t>
      </w:r>
      <w:r w:rsidR="00D80691">
        <w:rPr>
          <w:rFonts w:ascii="Arial Narrow" w:eastAsia="Arial" w:hAnsi="Arial Narrow"/>
          <w:b/>
          <w:bCs/>
          <w:sz w:val="28"/>
          <w:szCs w:val="28"/>
        </w:rPr>
        <w:t>.</w:t>
      </w:r>
    </w:p>
    <w:p w14:paraId="7B6C1CF3" w14:textId="6F1822D7" w:rsidR="00294659" w:rsidRPr="00294659" w:rsidRDefault="00D80691" w:rsidP="00D80691">
      <w:pPr>
        <w:pStyle w:val="Prrafodelista"/>
        <w:numPr>
          <w:ilvl w:val="0"/>
          <w:numId w:val="26"/>
        </w:numPr>
        <w:spacing w:after="120"/>
        <w:ind w:left="426" w:hanging="284"/>
        <w:jc w:val="both"/>
        <w:rPr>
          <w:rFonts w:ascii="Arial Narrow" w:eastAsia="Arial" w:hAnsi="Arial Narrow"/>
          <w:b/>
          <w:bCs/>
          <w:sz w:val="28"/>
          <w:szCs w:val="28"/>
        </w:rPr>
      </w:pPr>
      <w:r>
        <w:rPr>
          <w:rFonts w:ascii="Arial Narrow" w:eastAsia="Arial" w:hAnsi="Arial Narrow" w:cs="Arial"/>
          <w:b/>
          <w:bCs/>
          <w:sz w:val="28"/>
          <w:szCs w:val="28"/>
        </w:rPr>
        <w:t xml:space="preserve">Cuerpo </w:t>
      </w:r>
      <w:r w:rsidR="00294659" w:rsidRPr="00294659">
        <w:rPr>
          <w:rFonts w:ascii="Arial Narrow" w:eastAsia="Arial" w:hAnsi="Arial Narrow" w:cs="Arial"/>
          <w:b/>
          <w:bCs/>
          <w:sz w:val="28"/>
          <w:szCs w:val="28"/>
        </w:rPr>
        <w:t>explicó que</w:t>
      </w:r>
      <w:r w:rsidR="00294659">
        <w:rPr>
          <w:rFonts w:ascii="Arial Narrow" w:eastAsia="Arial" w:hAnsi="Arial Narrow" w:cs="Arial"/>
          <w:b/>
          <w:bCs/>
          <w:sz w:val="28"/>
          <w:szCs w:val="28"/>
        </w:rPr>
        <w:t xml:space="preserve"> la sentencia del Tribunal Supremo de EEUU, deja</w:t>
      </w:r>
      <w:r w:rsidR="00294659" w:rsidRPr="00294659">
        <w:rPr>
          <w:rFonts w:ascii="Arial Narrow" w:eastAsia="Arial" w:hAnsi="Arial Narrow" w:cs="Arial"/>
          <w:b/>
          <w:bCs/>
          <w:sz w:val="28"/>
          <w:szCs w:val="28"/>
        </w:rPr>
        <w:t xml:space="preserve"> nueva situación </w:t>
      </w:r>
      <w:r w:rsidR="00294659">
        <w:rPr>
          <w:rFonts w:ascii="Arial Narrow" w:eastAsia="Arial" w:hAnsi="Arial Narrow" w:cs="Arial"/>
          <w:b/>
          <w:bCs/>
          <w:sz w:val="28"/>
          <w:szCs w:val="28"/>
        </w:rPr>
        <w:t xml:space="preserve">que </w:t>
      </w:r>
      <w:r w:rsidR="00294659" w:rsidRPr="00294659">
        <w:rPr>
          <w:rFonts w:ascii="Arial Narrow" w:eastAsia="Arial" w:hAnsi="Arial Narrow" w:cs="Arial"/>
          <w:b/>
          <w:bCs/>
          <w:sz w:val="28"/>
          <w:szCs w:val="28"/>
        </w:rPr>
        <w:t xml:space="preserve">es más favorable que el acuerdo bilateral </w:t>
      </w:r>
      <w:r w:rsidR="00294659" w:rsidRPr="00294659">
        <w:rPr>
          <w:rFonts w:ascii="Arial Narrow" w:eastAsia="Arial" w:hAnsi="Arial Narrow"/>
          <w:b/>
          <w:bCs/>
          <w:sz w:val="28"/>
          <w:szCs w:val="28"/>
        </w:rPr>
        <w:t>UE-EEUU</w:t>
      </w:r>
      <w:r w:rsidR="00294659" w:rsidRPr="00294659">
        <w:rPr>
          <w:rFonts w:ascii="Arial Narrow" w:eastAsia="Arial" w:hAnsi="Arial Narrow" w:cs="Arial"/>
          <w:b/>
          <w:bCs/>
          <w:sz w:val="28"/>
          <w:szCs w:val="28"/>
        </w:rPr>
        <w:t xml:space="preserve"> para el 90% de los productos exportados a EE.UU.</w:t>
      </w:r>
    </w:p>
    <w:p w14:paraId="48A30A66" w14:textId="3DC65BA6" w:rsidR="00985E82" w:rsidRPr="00D80691" w:rsidRDefault="00C05E7B" w:rsidP="000E55B5">
      <w:pPr>
        <w:pStyle w:val="Prrafodelista"/>
        <w:numPr>
          <w:ilvl w:val="0"/>
          <w:numId w:val="26"/>
        </w:numPr>
        <w:spacing w:after="160"/>
        <w:ind w:left="426" w:hanging="284"/>
        <w:jc w:val="both"/>
        <w:rPr>
          <w:rFonts w:ascii="Arial Narrow" w:eastAsia="Arial" w:hAnsi="Arial Narrow"/>
          <w:sz w:val="28"/>
          <w:szCs w:val="28"/>
        </w:rPr>
      </w:pPr>
      <w:r w:rsidRPr="00D80691">
        <w:rPr>
          <w:rFonts w:ascii="Arial Narrow" w:eastAsia="Arial" w:hAnsi="Arial Narrow"/>
          <w:b/>
          <w:bCs/>
          <w:sz w:val="28"/>
          <w:szCs w:val="28"/>
        </w:rPr>
        <w:t>El vicepresidente Cuerpo ha señalado l</w:t>
      </w:r>
      <w:r w:rsidR="00985E82" w:rsidRPr="00D80691">
        <w:rPr>
          <w:rFonts w:ascii="Arial Narrow" w:eastAsia="Arial" w:hAnsi="Arial Narrow"/>
          <w:b/>
          <w:bCs/>
          <w:sz w:val="28"/>
          <w:szCs w:val="28"/>
        </w:rPr>
        <w:t xml:space="preserve">a oportunidad </w:t>
      </w:r>
      <w:r w:rsidRPr="00D80691">
        <w:rPr>
          <w:rFonts w:ascii="Arial Narrow" w:eastAsia="Arial" w:hAnsi="Arial Narrow"/>
          <w:b/>
          <w:bCs/>
          <w:sz w:val="28"/>
          <w:szCs w:val="28"/>
        </w:rPr>
        <w:t>de la apuesta por la diversificación comercial</w:t>
      </w:r>
      <w:r w:rsidR="00294659" w:rsidRPr="00D80691">
        <w:rPr>
          <w:rFonts w:ascii="Arial Narrow" w:eastAsia="Arial" w:hAnsi="Arial Narrow"/>
          <w:b/>
          <w:bCs/>
          <w:sz w:val="28"/>
          <w:szCs w:val="28"/>
        </w:rPr>
        <w:t xml:space="preserve"> con acuerdos como UE-Mercosur</w:t>
      </w:r>
      <w:r w:rsidR="00D80691">
        <w:rPr>
          <w:rFonts w:ascii="Arial Narrow" w:eastAsia="Arial" w:hAnsi="Arial Narrow"/>
          <w:b/>
          <w:bCs/>
          <w:sz w:val="28"/>
          <w:szCs w:val="28"/>
        </w:rPr>
        <w:t>, cuy</w:t>
      </w:r>
      <w:r w:rsidR="00D80691" w:rsidRPr="00D80691">
        <w:rPr>
          <w:rFonts w:ascii="Arial Narrow" w:eastAsia="Arial" w:hAnsi="Arial Narrow"/>
          <w:b/>
          <w:bCs/>
          <w:sz w:val="28"/>
          <w:szCs w:val="28"/>
        </w:rPr>
        <w:t>a entrada en vigor provisional</w:t>
      </w:r>
      <w:r w:rsidR="00D80691">
        <w:rPr>
          <w:rFonts w:ascii="Arial Narrow" w:eastAsia="Arial" w:hAnsi="Arial Narrow"/>
          <w:b/>
          <w:bCs/>
          <w:sz w:val="28"/>
          <w:szCs w:val="28"/>
        </w:rPr>
        <w:t>,</w:t>
      </w:r>
      <w:r w:rsidR="00D80691" w:rsidRPr="00D80691">
        <w:rPr>
          <w:rFonts w:ascii="Arial Narrow" w:eastAsia="Arial" w:hAnsi="Arial Narrow"/>
          <w:b/>
          <w:bCs/>
          <w:sz w:val="28"/>
          <w:szCs w:val="28"/>
        </w:rPr>
        <w:t xml:space="preserve"> el próximo 1 de mayo</w:t>
      </w:r>
      <w:r w:rsidR="00D80691">
        <w:rPr>
          <w:rFonts w:ascii="Arial Narrow" w:eastAsia="Arial" w:hAnsi="Arial Narrow"/>
          <w:b/>
          <w:bCs/>
          <w:sz w:val="28"/>
          <w:szCs w:val="28"/>
        </w:rPr>
        <w:t>,</w:t>
      </w:r>
      <w:r w:rsidR="00D80691" w:rsidRPr="00D80691">
        <w:rPr>
          <w:rFonts w:ascii="Arial Narrow" w:eastAsia="Arial" w:hAnsi="Arial Narrow"/>
          <w:b/>
          <w:bCs/>
          <w:sz w:val="28"/>
          <w:szCs w:val="28"/>
        </w:rPr>
        <w:t xml:space="preserve"> supondrá </w:t>
      </w:r>
      <w:r w:rsidR="00D80691" w:rsidRPr="00D80691">
        <w:rPr>
          <w:rFonts w:ascii="Arial Narrow" w:eastAsia="Arial" w:hAnsi="Arial Narrow" w:cs="Arial"/>
          <w:b/>
          <w:bCs/>
          <w:sz w:val="28"/>
          <w:szCs w:val="28"/>
        </w:rPr>
        <w:t>un</w:t>
      </w:r>
      <w:r w:rsidR="00D80691" w:rsidRPr="00D80691">
        <w:rPr>
          <w:rFonts w:ascii="Arial Narrow" w:eastAsia="Arial" w:hAnsi="Arial Narrow" w:cs="Arial"/>
          <w:b/>
          <w:bCs/>
          <w:sz w:val="28"/>
          <w:szCs w:val="28"/>
        </w:rPr>
        <w:t xml:space="preserve"> ahorro para empresas españolas </w:t>
      </w:r>
      <w:r w:rsidR="00D80691" w:rsidRPr="00D80691">
        <w:rPr>
          <w:rFonts w:ascii="Arial Narrow" w:eastAsia="Arial" w:hAnsi="Arial Narrow" w:cs="Arial"/>
          <w:b/>
          <w:bCs/>
          <w:sz w:val="28"/>
          <w:szCs w:val="28"/>
        </w:rPr>
        <w:t>de</w:t>
      </w:r>
      <w:r w:rsidR="00D80691" w:rsidRPr="00D80691">
        <w:rPr>
          <w:rFonts w:ascii="Arial Narrow" w:eastAsia="Arial" w:hAnsi="Arial Narrow" w:cs="Arial"/>
          <w:b/>
          <w:bCs/>
          <w:sz w:val="28"/>
          <w:szCs w:val="28"/>
        </w:rPr>
        <w:t xml:space="preserve"> 500 millones de euros anuales en aranceles</w:t>
      </w:r>
      <w:r w:rsidR="00D80691" w:rsidRPr="00D80691">
        <w:rPr>
          <w:rFonts w:ascii="Arial Narrow" w:eastAsia="Arial" w:hAnsi="Arial Narrow" w:cs="Arial"/>
          <w:b/>
          <w:bCs/>
          <w:sz w:val="28"/>
          <w:szCs w:val="28"/>
        </w:rPr>
        <w:t>.</w:t>
      </w:r>
    </w:p>
    <w:p w14:paraId="4909781B" w14:textId="77777777" w:rsidR="00D80691" w:rsidRPr="00D80691" w:rsidRDefault="00D80691" w:rsidP="00D80691">
      <w:pPr>
        <w:pStyle w:val="Prrafodelista"/>
        <w:spacing w:after="160"/>
        <w:ind w:left="426"/>
        <w:jc w:val="both"/>
        <w:rPr>
          <w:rFonts w:ascii="Arial Narrow" w:eastAsia="Arial" w:hAnsi="Arial Narrow"/>
          <w:sz w:val="28"/>
          <w:szCs w:val="28"/>
        </w:rPr>
      </w:pPr>
    </w:p>
    <w:p w14:paraId="587047B3" w14:textId="00EA6E76" w:rsidR="00AD2CBC" w:rsidRPr="00294659" w:rsidRDefault="000909B8" w:rsidP="00294659">
      <w:pPr>
        <w:spacing w:after="200"/>
        <w:jc w:val="both"/>
        <w:rPr>
          <w:rFonts w:ascii="Arial Narrow" w:hAnsi="Arial Narrow"/>
          <w:sz w:val="28"/>
          <w:szCs w:val="28"/>
        </w:rPr>
      </w:pPr>
      <w:r w:rsidRPr="00294659">
        <w:rPr>
          <w:rFonts w:ascii="Arial Narrow" w:eastAsia="Arial" w:hAnsi="Arial Narrow"/>
          <w:sz w:val="28"/>
          <w:szCs w:val="28"/>
          <w:u w:val="single"/>
        </w:rPr>
        <w:t>8 de abril de 2026</w:t>
      </w:r>
      <w:r w:rsidRPr="00294659">
        <w:rPr>
          <w:rFonts w:ascii="Arial Narrow" w:eastAsia="Arial" w:hAnsi="Arial Narrow"/>
          <w:sz w:val="28"/>
          <w:szCs w:val="28"/>
        </w:rPr>
        <w:t xml:space="preserve">.- </w:t>
      </w:r>
      <w:r w:rsidR="00AD2CBC" w:rsidRPr="00294659">
        <w:rPr>
          <w:rFonts w:ascii="Arial Narrow" w:eastAsia="Arial" w:hAnsi="Arial Narrow"/>
          <w:sz w:val="28"/>
          <w:szCs w:val="28"/>
        </w:rPr>
        <w:t xml:space="preserve">El vicepresidente primero del Gobierno y ministro de Economía, Comercio y Empresa, Carlos Cuerpo, ha comparecido hoy ante la Comisión de Economía, Comercio y Transformación Digital del Congreso de los Diputados para informar sobre la evolución del sector exterior español y el </w:t>
      </w:r>
      <w:r w:rsidR="00AD2CBC" w:rsidRPr="00294659">
        <w:rPr>
          <w:rFonts w:ascii="Arial Narrow" w:eastAsia="Arial" w:hAnsi="Arial Narrow"/>
          <w:sz w:val="28"/>
          <w:szCs w:val="28"/>
        </w:rPr>
        <w:t xml:space="preserve">avance </w:t>
      </w:r>
      <w:r w:rsidR="00AD2CBC" w:rsidRPr="00294659">
        <w:rPr>
          <w:rFonts w:ascii="Arial Narrow" w:eastAsia="Arial" w:hAnsi="Arial Narrow"/>
          <w:sz w:val="28"/>
          <w:szCs w:val="28"/>
        </w:rPr>
        <w:t xml:space="preserve">del Plan de Respuesta y Relanzamiento Comercial puesto en marcha </w:t>
      </w:r>
      <w:r w:rsidR="00AD2CBC" w:rsidRPr="00294659">
        <w:rPr>
          <w:rFonts w:ascii="Arial Narrow" w:eastAsia="Arial" w:hAnsi="Arial Narrow"/>
          <w:sz w:val="28"/>
          <w:szCs w:val="28"/>
        </w:rPr>
        <w:lastRenderedPageBreak/>
        <w:t>hace un año en respuesta a los aranceles impuestos por la Administración estadounidense.</w:t>
      </w:r>
    </w:p>
    <w:p w14:paraId="2DC5C260" w14:textId="0A9A2F4C"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 xml:space="preserve">A pesar del contexto internacional adverso, las exportaciones españolas de bienes no energéticos registraron un crecimiento del 1,8% en 2025, por encima de los datos de </w:t>
      </w:r>
      <w:r w:rsidR="00294659">
        <w:rPr>
          <w:rFonts w:ascii="Arial Narrow" w:eastAsia="Arial" w:hAnsi="Arial Narrow"/>
          <w:sz w:val="28"/>
          <w:szCs w:val="28"/>
        </w:rPr>
        <w:t>los dos ejercicios anteriores</w:t>
      </w:r>
      <w:r w:rsidRPr="00294659">
        <w:rPr>
          <w:rFonts w:ascii="Arial Narrow" w:eastAsia="Arial" w:hAnsi="Arial Narrow"/>
          <w:sz w:val="28"/>
          <w:szCs w:val="28"/>
        </w:rPr>
        <w:t xml:space="preserve">. El </w:t>
      </w:r>
      <w:r w:rsidRPr="00294659">
        <w:rPr>
          <w:rFonts w:ascii="Arial Narrow" w:eastAsia="Arial" w:hAnsi="Arial Narrow"/>
          <w:sz w:val="28"/>
          <w:szCs w:val="28"/>
        </w:rPr>
        <w:t>vicepresidente</w:t>
      </w:r>
      <w:r w:rsidRPr="00294659">
        <w:rPr>
          <w:rFonts w:ascii="Arial Narrow" w:eastAsia="Arial" w:hAnsi="Arial Narrow"/>
          <w:sz w:val="28"/>
          <w:szCs w:val="28"/>
        </w:rPr>
        <w:t xml:space="preserve"> destacó que este comportamiento es generalizado en todos los sectores, a excepción del automóvil, que afronta tanto un reto estructural como el impacto coyuntural de los aranceles.</w:t>
      </w:r>
    </w:p>
    <w:p w14:paraId="16BEB67E" w14:textId="2F135C4C"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En cuanto a las exportaciones de servicios, 2025 fue un año récord en turismo, mientras que los servicios no turísticos —de mayor valor añadido— prácticamente duplicaron sus ingresos desde 2015, alcanzando los 120.000 millones de euros. España figura además como la sexta economía mundial por recepción de proyectos de inversión extranjera directa en el periodo 2018-2025, con más de medio millón de empleos generados. En energías renovables, el país ocupa el segundo puesto del mundo en captación de inversión extranjera directa.</w:t>
      </w:r>
    </w:p>
    <w:p w14:paraId="2D6BBC8B" w14:textId="77777777" w:rsidR="00AD2CBC" w:rsidRPr="00294659" w:rsidRDefault="00AD2CBC" w:rsidP="00294659">
      <w:pPr>
        <w:pStyle w:val="Ttulo1"/>
        <w:jc w:val="both"/>
        <w:rPr>
          <w:rFonts w:ascii="Arial Narrow" w:hAnsi="Arial Narrow"/>
          <w:sz w:val="28"/>
          <w:szCs w:val="28"/>
        </w:rPr>
      </w:pPr>
      <w:r w:rsidRPr="00294659">
        <w:rPr>
          <w:rFonts w:ascii="Arial Narrow" w:hAnsi="Arial Narrow"/>
          <w:sz w:val="28"/>
          <w:szCs w:val="28"/>
        </w:rPr>
        <w:t>Impacto de los aranceles en las exportaciones a Estados Unidos</w:t>
      </w:r>
    </w:p>
    <w:p w14:paraId="6D5F1D62" w14:textId="77777777" w:rsidR="00AD2CBC" w:rsidRPr="00294659" w:rsidRDefault="00AD2CBC" w:rsidP="00294659">
      <w:pPr>
        <w:jc w:val="both"/>
      </w:pPr>
    </w:p>
    <w:p w14:paraId="192CDFE3" w14:textId="538011B9"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 xml:space="preserve">El </w:t>
      </w:r>
      <w:r w:rsidRPr="00294659">
        <w:rPr>
          <w:rFonts w:ascii="Arial Narrow" w:eastAsia="Arial" w:hAnsi="Arial Narrow"/>
          <w:sz w:val="28"/>
          <w:szCs w:val="28"/>
        </w:rPr>
        <w:t>vicepresidente Cuerpo en su intervención, señaló que se está produciendo</w:t>
      </w:r>
      <w:r w:rsidRPr="00294659">
        <w:rPr>
          <w:rFonts w:ascii="Arial Narrow" w:eastAsia="Arial" w:hAnsi="Arial Narrow"/>
          <w:sz w:val="28"/>
          <w:szCs w:val="28"/>
        </w:rPr>
        <w:t xml:space="preserve"> un impacto claro de los aranceles estadounidenses</w:t>
      </w:r>
      <w:r w:rsidRPr="00294659">
        <w:rPr>
          <w:rFonts w:ascii="Arial Narrow" w:eastAsia="Arial" w:hAnsi="Arial Narrow"/>
          <w:sz w:val="28"/>
          <w:szCs w:val="28"/>
        </w:rPr>
        <w:t xml:space="preserve"> (que se introdujeron en</w:t>
      </w:r>
      <w:r w:rsidRPr="00294659">
        <w:rPr>
          <w:rFonts w:ascii="Arial Narrow" w:eastAsia="Arial" w:hAnsi="Arial Narrow"/>
          <w:sz w:val="28"/>
          <w:szCs w:val="28"/>
        </w:rPr>
        <w:t xml:space="preserve"> abril de 2025</w:t>
      </w:r>
      <w:r w:rsidRPr="00294659">
        <w:rPr>
          <w:rFonts w:ascii="Arial Narrow" w:eastAsia="Arial" w:hAnsi="Arial Narrow"/>
          <w:sz w:val="28"/>
          <w:szCs w:val="28"/>
        </w:rPr>
        <w:t>)</w:t>
      </w:r>
      <w:r w:rsidRPr="00294659">
        <w:rPr>
          <w:rFonts w:ascii="Arial Narrow" w:eastAsia="Arial" w:hAnsi="Arial Narrow"/>
          <w:sz w:val="28"/>
          <w:szCs w:val="28"/>
        </w:rPr>
        <w:t xml:space="preserve"> en las exportaciones españolas a ese mercado, con una ruptura de la tendencia alcista que se venía registrando desde principios de 2024. No obstante, el sector farmacéutico y los bienes de equipo presentaron un comportamiento positivo, con exportaciones a EE.UU. por encima de la media histórica.</w:t>
      </w:r>
    </w:p>
    <w:p w14:paraId="6995D490" w14:textId="77777777"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En el caso del aceite de oliva, las exportaciones en volumen batieron récord en 2025, con un crecimiento sostenido una vez descontado el efecto de los precios. Cuerpo subrayó que la caída en términos nominales obedece a la corrección de precios tras las buenas cosechas, no a una pérdida de mercado.</w:t>
      </w:r>
    </w:p>
    <w:p w14:paraId="04631B71" w14:textId="02A97555" w:rsidR="00AD2CBC" w:rsidRPr="00294659" w:rsidRDefault="00AD2CBC" w:rsidP="00294659">
      <w:pPr>
        <w:spacing w:after="200"/>
        <w:jc w:val="both"/>
        <w:rPr>
          <w:rFonts w:ascii="Arial Narrow" w:eastAsia="Arial" w:hAnsi="Arial Narrow"/>
          <w:sz w:val="28"/>
          <w:szCs w:val="28"/>
        </w:rPr>
      </w:pPr>
      <w:r w:rsidRPr="00294659">
        <w:rPr>
          <w:rFonts w:ascii="Arial Narrow" w:eastAsia="Arial" w:hAnsi="Arial Narrow"/>
          <w:sz w:val="28"/>
          <w:szCs w:val="28"/>
        </w:rPr>
        <w:t>Tras la sentencia del Tribunal Supremo de EE.UU. del 20 de febrero de 2026, que anuló los aranceles recíprocos aprobados en abril de 2025, la Administración estadounidense aplica con carácter temporal un arancel del 10% al amparo de la sección 122, al que se suma el arancel de nación más favorecida para cada sector.</w:t>
      </w:r>
      <w:r w:rsidRPr="00294659">
        <w:rPr>
          <w:rFonts w:ascii="Arial Narrow" w:eastAsia="Arial" w:hAnsi="Arial Narrow"/>
          <w:sz w:val="28"/>
          <w:szCs w:val="28"/>
        </w:rPr>
        <w:t xml:space="preserve"> </w:t>
      </w:r>
      <w:r w:rsidRPr="00294659">
        <w:rPr>
          <w:rFonts w:ascii="Arial Narrow" w:eastAsia="Arial" w:hAnsi="Arial Narrow"/>
          <w:sz w:val="28"/>
          <w:szCs w:val="28"/>
        </w:rPr>
        <w:t xml:space="preserve">El </w:t>
      </w:r>
      <w:r w:rsidRPr="00294659">
        <w:rPr>
          <w:rFonts w:ascii="Arial Narrow" w:eastAsia="Arial" w:hAnsi="Arial Narrow"/>
          <w:sz w:val="28"/>
          <w:szCs w:val="28"/>
        </w:rPr>
        <w:t>vicepresidente</w:t>
      </w:r>
      <w:r w:rsidRPr="00294659">
        <w:rPr>
          <w:rFonts w:ascii="Arial Narrow" w:eastAsia="Arial" w:hAnsi="Arial Narrow"/>
          <w:sz w:val="28"/>
          <w:szCs w:val="28"/>
        </w:rPr>
        <w:t xml:space="preserve"> explicó que esta nueva situación es más favorable que el acuerdo bilateral </w:t>
      </w:r>
      <w:r w:rsidRPr="00294659">
        <w:rPr>
          <w:rFonts w:ascii="Arial Narrow" w:eastAsia="Arial" w:hAnsi="Arial Narrow"/>
          <w:sz w:val="28"/>
          <w:szCs w:val="28"/>
        </w:rPr>
        <w:t xml:space="preserve">UE-EEUU </w:t>
      </w:r>
      <w:r w:rsidRPr="00294659">
        <w:rPr>
          <w:rFonts w:ascii="Arial Narrow" w:eastAsia="Arial" w:hAnsi="Arial Narrow"/>
          <w:sz w:val="28"/>
          <w:szCs w:val="28"/>
        </w:rPr>
        <w:t xml:space="preserve">del 15% alcanzado en agosto de 2025 para el 90% de los productos exportados a EE.UU. en valor: el 60% se </w:t>
      </w:r>
      <w:r w:rsidRPr="00294659">
        <w:rPr>
          <w:rFonts w:ascii="Arial Narrow" w:eastAsia="Arial" w:hAnsi="Arial Narrow"/>
          <w:sz w:val="28"/>
          <w:szCs w:val="28"/>
        </w:rPr>
        <w:lastRenderedPageBreak/>
        <w:t>beneficia de un arancel inferior al 15% y solo el 10% queda en una situación peor que la acordada</w:t>
      </w:r>
      <w:r w:rsidRPr="00294659">
        <w:rPr>
          <w:rFonts w:ascii="Arial Narrow" w:eastAsia="Arial" w:hAnsi="Arial Narrow"/>
          <w:sz w:val="28"/>
          <w:szCs w:val="28"/>
        </w:rPr>
        <w:t>.</w:t>
      </w:r>
    </w:p>
    <w:p w14:paraId="4B7E9EF0" w14:textId="77777777" w:rsidR="00AD2CBC" w:rsidRPr="00294659" w:rsidRDefault="00AD2CBC" w:rsidP="00294659">
      <w:pPr>
        <w:spacing w:after="200"/>
        <w:jc w:val="both"/>
        <w:rPr>
          <w:rFonts w:ascii="Arial Narrow" w:eastAsia="Arial" w:hAnsi="Arial Narrow"/>
          <w:b/>
          <w:bCs/>
          <w:sz w:val="28"/>
          <w:szCs w:val="28"/>
        </w:rPr>
      </w:pPr>
      <w:r w:rsidRPr="00294659">
        <w:rPr>
          <w:rFonts w:ascii="Arial Narrow" w:eastAsia="Arial" w:hAnsi="Arial Narrow"/>
          <w:sz w:val="28"/>
          <w:szCs w:val="28"/>
        </w:rPr>
        <w:t>Además, destacó, Estados Unidos continúa siendo el principal inversor extranjero en España, con más de 1.700 filiales que emplean a más de 265.000 personas en nuestro país y flujos de inversión directa que alcanzaron los 11.000 millones de euros en 2025.</w:t>
      </w:r>
    </w:p>
    <w:p w14:paraId="79B8DDB5" w14:textId="24847FF4" w:rsidR="00AD2CBC" w:rsidRPr="00294659" w:rsidRDefault="00AD2CBC" w:rsidP="00294659">
      <w:pPr>
        <w:pStyle w:val="Ttulo1"/>
        <w:jc w:val="both"/>
      </w:pPr>
      <w:r w:rsidRPr="00294659">
        <w:rPr>
          <w:rFonts w:ascii="Arial Narrow" w:hAnsi="Arial Narrow"/>
          <w:sz w:val="28"/>
          <w:szCs w:val="28"/>
        </w:rPr>
        <w:t>El Plan de Respuesta y Relanzamiento Comercial, en plena ejecución</w:t>
      </w:r>
    </w:p>
    <w:p w14:paraId="28BC4FA8" w14:textId="55F6BA4D" w:rsidR="00AD2CBC" w:rsidRPr="00294659" w:rsidRDefault="00AD2CBC" w:rsidP="00294659">
      <w:pPr>
        <w:spacing w:after="180"/>
        <w:jc w:val="both"/>
        <w:rPr>
          <w:rFonts w:ascii="Arial Narrow" w:hAnsi="Arial Narrow"/>
          <w:sz w:val="28"/>
          <w:szCs w:val="28"/>
        </w:rPr>
      </w:pPr>
      <w:r w:rsidRPr="00294659">
        <w:rPr>
          <w:rFonts w:ascii="Arial Narrow" w:eastAsia="Arial" w:hAnsi="Arial Narrow"/>
          <w:sz w:val="28"/>
          <w:szCs w:val="28"/>
        </w:rPr>
        <w:t xml:space="preserve">El </w:t>
      </w:r>
      <w:r w:rsidRPr="00294659">
        <w:rPr>
          <w:rFonts w:ascii="Arial Narrow" w:eastAsia="Arial" w:hAnsi="Arial Narrow"/>
          <w:sz w:val="28"/>
          <w:szCs w:val="28"/>
        </w:rPr>
        <w:t xml:space="preserve">vicepresidente informó del avance en el despliegue de </w:t>
      </w:r>
      <w:r w:rsidRPr="00294659">
        <w:rPr>
          <w:rFonts w:ascii="Arial Narrow" w:eastAsia="Arial" w:hAnsi="Arial Narrow"/>
          <w:sz w:val="28"/>
          <w:szCs w:val="28"/>
        </w:rPr>
        <w:t>las principales medidas del Plan</w:t>
      </w:r>
      <w:r w:rsidRPr="00294659">
        <w:rPr>
          <w:rFonts w:ascii="Arial Narrow" w:eastAsia="Arial" w:hAnsi="Arial Narrow"/>
          <w:sz w:val="28"/>
          <w:szCs w:val="28"/>
        </w:rPr>
        <w:t xml:space="preserve"> de Respuesta y Relanzamiento Comercial que puso en marcha el gobierno tras la entrada en vigor de los aranceles estadounidense y </w:t>
      </w:r>
      <w:r w:rsidRPr="00294659">
        <w:rPr>
          <w:rFonts w:ascii="Arial Narrow" w:eastAsia="Arial" w:hAnsi="Arial Narrow"/>
          <w:sz w:val="28"/>
          <w:szCs w:val="28"/>
        </w:rPr>
        <w:t xml:space="preserve">que </w:t>
      </w:r>
      <w:r w:rsidRPr="00294659">
        <w:rPr>
          <w:rFonts w:ascii="Arial Narrow" w:eastAsia="Arial" w:hAnsi="Arial Narrow"/>
          <w:sz w:val="28"/>
          <w:szCs w:val="28"/>
        </w:rPr>
        <w:t>comprende una red de seguridad financiera para las empresas afectadas con</w:t>
      </w:r>
      <w:r w:rsidRPr="00294659">
        <w:rPr>
          <w:rFonts w:ascii="Arial Narrow" w:eastAsia="Arial" w:hAnsi="Arial Narrow"/>
          <w:sz w:val="28"/>
          <w:szCs w:val="28"/>
        </w:rPr>
        <w:t xml:space="preserve"> instrumentos financieros, seguros y apoyo a la internacionalización:</w:t>
      </w:r>
    </w:p>
    <w:p w14:paraId="5B489CA6" w14:textId="77777777" w:rsidR="00AD2CBC" w:rsidRPr="00294659" w:rsidRDefault="00AD2CBC" w:rsidP="00294659">
      <w:pPr>
        <w:spacing w:before="80" w:after="8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Línea de avales ICO</w:t>
      </w:r>
      <w:r w:rsidRPr="00294659">
        <w:rPr>
          <w:rFonts w:ascii="Arial Narrow" w:eastAsia="Arial" w:hAnsi="Arial Narrow"/>
          <w:sz w:val="28"/>
          <w:szCs w:val="28"/>
        </w:rPr>
        <w:t>: 131 millones de euros solicitados hasta el 30 de marzo de 2026, movilizando 173 millones para inversión. El 63% de las operaciones benefician a pymes y el 85% corresponden al sector del automóvil.</w:t>
      </w:r>
    </w:p>
    <w:p w14:paraId="0BAE6420" w14:textId="77777777" w:rsidR="00AD2CBC" w:rsidRPr="00294659" w:rsidRDefault="00AD2CBC" w:rsidP="00294659">
      <w:pPr>
        <w:spacing w:before="80" w:after="8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Fondos del Plan de Recuperación (ICO Emprendedores, ICO Verde, FOCO, FRA)</w:t>
      </w:r>
      <w:r w:rsidRPr="00294659">
        <w:rPr>
          <w:rFonts w:ascii="Arial Narrow" w:eastAsia="Arial" w:hAnsi="Arial Narrow"/>
          <w:sz w:val="28"/>
          <w:szCs w:val="28"/>
        </w:rPr>
        <w:t>: 1.500 millones de euros formalizados desde abril de 2025.</w:t>
      </w:r>
    </w:p>
    <w:p w14:paraId="3C43CE9B" w14:textId="77777777" w:rsidR="00AD2CBC" w:rsidRPr="00294659" w:rsidRDefault="00AD2CBC" w:rsidP="00294659">
      <w:pPr>
        <w:spacing w:before="80" w:after="8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Línea de financiación intermediada ICO</w:t>
      </w:r>
      <w:r w:rsidRPr="00294659">
        <w:rPr>
          <w:rFonts w:ascii="Arial Narrow" w:eastAsia="Arial" w:hAnsi="Arial Narrow"/>
          <w:sz w:val="28"/>
          <w:szCs w:val="28"/>
        </w:rPr>
        <w:t>: 1.161 millones de euros en nuevos acuerdos con empresas desde la aprobación del Plan.</w:t>
      </w:r>
    </w:p>
    <w:p w14:paraId="1059E5E1" w14:textId="77777777" w:rsidR="00AD2CBC" w:rsidRPr="00294659" w:rsidRDefault="00AD2CBC" w:rsidP="00294659">
      <w:pPr>
        <w:spacing w:before="80" w:after="8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ICO-Crecimiento Aranceles</w:t>
      </w:r>
      <w:r w:rsidRPr="00294659">
        <w:rPr>
          <w:rFonts w:ascii="Arial Narrow" w:eastAsia="Arial" w:hAnsi="Arial Narrow"/>
          <w:sz w:val="28"/>
          <w:szCs w:val="28"/>
        </w:rPr>
        <w:t>: 47 operaciones solicitadas por 73,4 millones de euros desde febrero de 2026.</w:t>
      </w:r>
    </w:p>
    <w:p w14:paraId="63D4ACD9" w14:textId="77777777" w:rsidR="00AD2CBC" w:rsidRPr="00294659" w:rsidRDefault="00AD2CBC" w:rsidP="00294659">
      <w:pPr>
        <w:spacing w:before="80" w:after="8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 xml:space="preserve"> CESCE</w:t>
      </w:r>
      <w:r w:rsidRPr="00294659">
        <w:rPr>
          <w:rFonts w:ascii="Arial Narrow" w:eastAsia="Arial" w:hAnsi="Arial Narrow"/>
          <w:sz w:val="28"/>
          <w:szCs w:val="28"/>
        </w:rPr>
        <w:t>: La emisión de seguros de crédito a la exportación se duplicó en 2025, alcanzando 6.300 millones de euros. Desde el inicio del Plan, se han emitido 52 pólizas por 1.578 millones de euros, amparando contratos e inversiones de hasta 10.500 millones.</w:t>
      </w:r>
    </w:p>
    <w:p w14:paraId="70F7DEF0" w14:textId="4B18243D" w:rsidR="00AD2CBC" w:rsidRPr="00294659" w:rsidRDefault="00AD2CBC" w:rsidP="00294659">
      <w:pPr>
        <w:spacing w:before="80" w:after="200"/>
        <w:ind w:left="567"/>
        <w:jc w:val="both"/>
        <w:rPr>
          <w:rFonts w:ascii="Arial Narrow" w:hAnsi="Arial Narrow"/>
          <w:sz w:val="28"/>
          <w:szCs w:val="28"/>
        </w:rPr>
      </w:pPr>
      <w:r w:rsidRPr="00294659">
        <w:rPr>
          <w:rFonts w:ascii="Arial Narrow" w:eastAsia="Arial" w:hAnsi="Arial Narrow"/>
          <w:sz w:val="28"/>
          <w:szCs w:val="28"/>
        </w:rPr>
        <w:t xml:space="preserve">•  </w:t>
      </w:r>
      <w:r w:rsidRPr="00D80691">
        <w:rPr>
          <w:rFonts w:ascii="Arial Narrow" w:eastAsia="Arial" w:hAnsi="Arial Narrow"/>
          <w:b/>
          <w:bCs/>
          <w:sz w:val="28"/>
          <w:szCs w:val="28"/>
        </w:rPr>
        <w:t>FIEM y FONPYME</w:t>
      </w:r>
      <w:r w:rsidRPr="00294659">
        <w:rPr>
          <w:rFonts w:ascii="Arial Narrow" w:eastAsia="Arial" w:hAnsi="Arial Narrow"/>
          <w:sz w:val="28"/>
          <w:szCs w:val="28"/>
        </w:rPr>
        <w:t xml:space="preserve">: </w:t>
      </w:r>
      <w:r w:rsidRPr="00294659">
        <w:rPr>
          <w:rFonts w:ascii="Arial Narrow" w:eastAsia="Arial" w:hAnsi="Arial Narrow"/>
          <w:sz w:val="28"/>
          <w:szCs w:val="28"/>
        </w:rPr>
        <w:t>el Fondo para la Internacionalización de la Empresa (</w:t>
      </w:r>
      <w:r w:rsidRPr="00294659">
        <w:rPr>
          <w:rFonts w:ascii="Arial Narrow" w:eastAsia="Arial" w:hAnsi="Arial Narrow"/>
          <w:sz w:val="28"/>
          <w:szCs w:val="28"/>
        </w:rPr>
        <w:t>FIEM</w:t>
      </w:r>
      <w:r w:rsidRPr="00294659">
        <w:rPr>
          <w:rFonts w:ascii="Arial Narrow" w:eastAsia="Arial" w:hAnsi="Arial Narrow"/>
          <w:sz w:val="28"/>
          <w:szCs w:val="28"/>
        </w:rPr>
        <w:t>)</w:t>
      </w:r>
      <w:r w:rsidRPr="00294659">
        <w:rPr>
          <w:rFonts w:ascii="Arial Narrow" w:eastAsia="Arial" w:hAnsi="Arial Narrow"/>
          <w:sz w:val="28"/>
          <w:szCs w:val="28"/>
        </w:rPr>
        <w:t xml:space="preserve"> alcanzó 665 millones de euros en financiación autorizada en 2025 (95% del límite presupuestario) y FONPYME autorizó 47 operaciones por 360 millones de euros, ambas cifras récord.</w:t>
      </w:r>
    </w:p>
    <w:p w14:paraId="7030A2C8" w14:textId="6CA58F04" w:rsidR="00AD2CBC" w:rsidRPr="00294659" w:rsidRDefault="00AD2CBC" w:rsidP="00294659">
      <w:pPr>
        <w:spacing w:after="200"/>
        <w:jc w:val="both"/>
        <w:rPr>
          <w:rFonts w:ascii="Arial Narrow" w:hAnsi="Arial Narrow"/>
          <w:b/>
          <w:bCs/>
          <w:sz w:val="28"/>
          <w:szCs w:val="28"/>
        </w:rPr>
      </w:pPr>
      <w:r w:rsidRPr="00294659">
        <w:rPr>
          <w:rFonts w:ascii="Arial Narrow" w:eastAsia="Arial" w:hAnsi="Arial Narrow"/>
          <w:sz w:val="28"/>
          <w:szCs w:val="28"/>
        </w:rPr>
        <w:t xml:space="preserve">En materia de acompañamiento empresarial, el </w:t>
      </w:r>
      <w:r w:rsidRPr="00D80691">
        <w:rPr>
          <w:rFonts w:ascii="Arial Narrow" w:eastAsia="Arial" w:hAnsi="Arial Narrow"/>
          <w:b/>
          <w:bCs/>
          <w:sz w:val="28"/>
          <w:szCs w:val="28"/>
        </w:rPr>
        <w:t>Plan ICEX 500+</w:t>
      </w:r>
      <w:r w:rsidRPr="00294659">
        <w:rPr>
          <w:rFonts w:ascii="Arial Narrow" w:eastAsia="Arial" w:hAnsi="Arial Narrow"/>
          <w:sz w:val="28"/>
          <w:szCs w:val="28"/>
        </w:rPr>
        <w:t xml:space="preserve"> ha ampliado su alcance hasta contactar con 1.649 empresas que representan el 99% de las exportaciones de mercancías a EE.UU. El </w:t>
      </w:r>
      <w:r w:rsidRPr="00294659">
        <w:rPr>
          <w:rFonts w:ascii="Arial Narrow" w:eastAsia="Arial" w:hAnsi="Arial Narrow"/>
          <w:sz w:val="28"/>
          <w:szCs w:val="28"/>
        </w:rPr>
        <w:t>M</w:t>
      </w:r>
      <w:r w:rsidRPr="00294659">
        <w:rPr>
          <w:rFonts w:ascii="Arial Narrow" w:eastAsia="Arial" w:hAnsi="Arial Narrow"/>
          <w:sz w:val="28"/>
          <w:szCs w:val="28"/>
        </w:rPr>
        <w:t>inisterio</w:t>
      </w:r>
      <w:r w:rsidRPr="00294659">
        <w:rPr>
          <w:rFonts w:ascii="Arial Narrow" w:eastAsia="Arial" w:hAnsi="Arial Narrow"/>
          <w:sz w:val="28"/>
          <w:szCs w:val="28"/>
        </w:rPr>
        <w:t xml:space="preserve"> de Economía, Comercio y Empresa</w:t>
      </w:r>
      <w:r w:rsidRPr="00294659">
        <w:rPr>
          <w:rFonts w:ascii="Arial Narrow" w:eastAsia="Arial" w:hAnsi="Arial Narrow"/>
          <w:sz w:val="28"/>
          <w:szCs w:val="28"/>
        </w:rPr>
        <w:t xml:space="preserve"> ha </w:t>
      </w:r>
      <w:r w:rsidRPr="00294659">
        <w:rPr>
          <w:rFonts w:ascii="Arial Narrow" w:eastAsia="Arial" w:hAnsi="Arial Narrow"/>
          <w:sz w:val="28"/>
          <w:szCs w:val="28"/>
        </w:rPr>
        <w:t>iniciado gestiones para la apertura de</w:t>
      </w:r>
      <w:r w:rsidRPr="00294659">
        <w:rPr>
          <w:rFonts w:ascii="Arial Narrow" w:eastAsia="Arial" w:hAnsi="Arial Narrow"/>
          <w:sz w:val="28"/>
          <w:szCs w:val="28"/>
        </w:rPr>
        <w:t xml:space="preserve"> dos nuevas oficinas comerciales en Boston y Houston. Asimismo, se han celebrado conferencias </w:t>
      </w:r>
      <w:r w:rsidRPr="00294659">
        <w:rPr>
          <w:rFonts w:ascii="Arial Narrow" w:eastAsia="Arial" w:hAnsi="Arial Narrow"/>
          <w:sz w:val="28"/>
          <w:szCs w:val="28"/>
        </w:rPr>
        <w:lastRenderedPageBreak/>
        <w:t>sectoriales en el marco del Consejo Interterritorial de Internacionalización para coordinar la respuesta con las comunidades autónomas.</w:t>
      </w:r>
    </w:p>
    <w:p w14:paraId="0244CC69" w14:textId="77777777" w:rsidR="00AD2CBC" w:rsidRPr="00294659" w:rsidRDefault="00AD2CBC" w:rsidP="00294659">
      <w:pPr>
        <w:pStyle w:val="Ttulo1"/>
        <w:jc w:val="both"/>
        <w:rPr>
          <w:rFonts w:ascii="Arial Narrow" w:hAnsi="Arial Narrow"/>
          <w:sz w:val="28"/>
          <w:szCs w:val="28"/>
        </w:rPr>
      </w:pPr>
      <w:r w:rsidRPr="00294659">
        <w:rPr>
          <w:rFonts w:ascii="Arial Narrow" w:hAnsi="Arial Narrow"/>
          <w:sz w:val="28"/>
          <w:szCs w:val="28"/>
        </w:rPr>
        <w:t>Acuerdos de libre comercio: diversificación y competitividad</w:t>
      </w:r>
    </w:p>
    <w:p w14:paraId="24629823" w14:textId="138DFDD4"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 xml:space="preserve">En el actual contexto, el vicepresidente Cuerpo </w:t>
      </w:r>
      <w:r w:rsidRPr="00294659">
        <w:rPr>
          <w:rFonts w:ascii="Arial Narrow" w:eastAsia="Arial" w:hAnsi="Arial Narrow"/>
          <w:sz w:val="28"/>
          <w:szCs w:val="28"/>
        </w:rPr>
        <w:t>destacó</w:t>
      </w:r>
      <w:r w:rsidRPr="00294659">
        <w:rPr>
          <w:rFonts w:ascii="Arial Narrow" w:eastAsia="Arial" w:hAnsi="Arial Narrow"/>
          <w:sz w:val="28"/>
          <w:szCs w:val="28"/>
        </w:rPr>
        <w:t xml:space="preserve"> la importancia de la diversificación de mercados y puso en valor</w:t>
      </w:r>
      <w:r w:rsidRPr="00294659">
        <w:rPr>
          <w:rFonts w:ascii="Arial Narrow" w:eastAsia="Arial" w:hAnsi="Arial Narrow"/>
          <w:sz w:val="28"/>
          <w:szCs w:val="28"/>
        </w:rPr>
        <w:t xml:space="preserve"> el acuerdo UE-Mercosur, que creará una de las mayores áreas de libre comercio del mundo —cerca del 25% del PIB global—</w:t>
      </w:r>
      <w:r w:rsidRPr="00294659">
        <w:rPr>
          <w:rFonts w:ascii="Arial Narrow" w:eastAsia="Arial" w:hAnsi="Arial Narrow"/>
          <w:sz w:val="28"/>
          <w:szCs w:val="28"/>
        </w:rPr>
        <w:t xml:space="preserve">, y gracias al cual, con su entrada en vigor provisional </w:t>
      </w:r>
      <w:r w:rsidRPr="00294659">
        <w:rPr>
          <w:rFonts w:ascii="Arial Narrow" w:eastAsia="Arial" w:hAnsi="Arial Narrow"/>
          <w:sz w:val="28"/>
          <w:szCs w:val="28"/>
        </w:rPr>
        <w:t>el 1 de mayo</w:t>
      </w:r>
      <w:r w:rsidR="00294659" w:rsidRPr="00294659">
        <w:rPr>
          <w:rFonts w:ascii="Arial Narrow" w:eastAsia="Arial" w:hAnsi="Arial Narrow"/>
          <w:sz w:val="28"/>
          <w:szCs w:val="28"/>
        </w:rPr>
        <w:t>, se suprimirán</w:t>
      </w:r>
      <w:r w:rsidRPr="00294659">
        <w:rPr>
          <w:rFonts w:ascii="Arial Narrow" w:eastAsia="Arial" w:hAnsi="Arial Narrow"/>
          <w:sz w:val="28"/>
          <w:szCs w:val="28"/>
        </w:rPr>
        <w:t xml:space="preserve"> más del 90% de las </w:t>
      </w:r>
      <w:r w:rsidR="00294659" w:rsidRPr="00294659">
        <w:rPr>
          <w:rFonts w:ascii="Arial Narrow" w:eastAsia="Arial" w:hAnsi="Arial Narrow"/>
          <w:sz w:val="28"/>
          <w:szCs w:val="28"/>
        </w:rPr>
        <w:t>cargas</w:t>
      </w:r>
      <w:r w:rsidRPr="00294659">
        <w:rPr>
          <w:rFonts w:ascii="Arial Narrow" w:eastAsia="Arial" w:hAnsi="Arial Narrow"/>
          <w:sz w:val="28"/>
          <w:szCs w:val="28"/>
        </w:rPr>
        <w:t xml:space="preserve"> arancelarias. El ahorro estimado para empresas españolas asciende a 500 millones de euros anuales en aranceles. El sector del automóvil se verá beneficiado por la reducción progresiva de aranceles del 35% que impone actualmente Mercosur, y el sector agroalimentario contará con acceso privilegiado para productos como el aceite de oliva, el vino o los quesos.</w:t>
      </w:r>
    </w:p>
    <w:p w14:paraId="75732ED6" w14:textId="77777777" w:rsidR="00AD2CBC" w:rsidRPr="00294659" w:rsidRDefault="00AD2CBC" w:rsidP="00294659">
      <w:pPr>
        <w:spacing w:after="200"/>
        <w:jc w:val="both"/>
        <w:rPr>
          <w:rFonts w:ascii="Arial Narrow" w:hAnsi="Arial Narrow"/>
          <w:sz w:val="28"/>
          <w:szCs w:val="28"/>
        </w:rPr>
      </w:pPr>
      <w:r w:rsidRPr="00294659">
        <w:rPr>
          <w:rFonts w:ascii="Arial Narrow" w:eastAsia="Arial" w:hAnsi="Arial Narrow"/>
          <w:sz w:val="28"/>
          <w:szCs w:val="28"/>
        </w:rPr>
        <w:t>A ello se suman los acuerdos recientemente concluidos con India (enero de 2026), que abre un mercado de 2.000 millones de personas y reduce aranceles medios del 36% para productos agroalimentarios, y con Australia (marzo de 2026), con el que se espera que las exportaciones de la UE crezcan hasta un 33% en la próxima década.</w:t>
      </w:r>
    </w:p>
    <w:p w14:paraId="3B601C31" w14:textId="5ED8BA75" w:rsidR="0044638D" w:rsidRPr="000909B8" w:rsidRDefault="0044638D" w:rsidP="00AD2CBC">
      <w:pPr>
        <w:spacing w:after="160"/>
        <w:jc w:val="both"/>
        <w:rPr>
          <w:rFonts w:ascii="Arial Narrow" w:hAnsi="Arial Narrow"/>
          <w:sz w:val="28"/>
          <w:szCs w:val="28"/>
        </w:rPr>
      </w:pPr>
    </w:p>
    <w:p w14:paraId="71265A57" w14:textId="77777777" w:rsidR="0044638D" w:rsidRPr="000909B8" w:rsidRDefault="0044638D" w:rsidP="000909B8">
      <w:pPr>
        <w:jc w:val="both"/>
        <w:rPr>
          <w:rFonts w:ascii="Arial Narrow" w:hAnsi="Arial Narrow"/>
          <w:sz w:val="28"/>
          <w:szCs w:val="28"/>
        </w:rPr>
      </w:pPr>
    </w:p>
    <w:p w14:paraId="0B6C5512" w14:textId="4BE2AD5A" w:rsidR="007C5BC2" w:rsidRPr="000909B8" w:rsidRDefault="0044638D" w:rsidP="00D80691">
      <w:pPr>
        <w:tabs>
          <w:tab w:val="left" w:pos="1965"/>
          <w:tab w:val="center" w:pos="4053"/>
        </w:tabs>
        <w:jc w:val="center"/>
        <w:rPr>
          <w:rStyle w:val="nfasissutil"/>
          <w:sz w:val="28"/>
        </w:rPr>
      </w:pPr>
      <w:r w:rsidRPr="000909B8">
        <w:rPr>
          <w:rFonts w:ascii="Arial Narrow" w:hAnsi="Arial Narrow"/>
          <w:noProof/>
          <w:sz w:val="28"/>
          <w:szCs w:val="28"/>
        </w:rPr>
        <w:drawing>
          <wp:inline distT="0" distB="0" distL="0" distR="0" wp14:anchorId="1D57F39A" wp14:editId="5229269F">
            <wp:extent cx="352425" cy="371475"/>
            <wp:effectExtent l="0" t="0" r="9525" b="9525"/>
            <wp:docPr id="12" name="Imagen 12" descr="Descripción: Avatar-la-Moncloa-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Avatar-la-Moncloa-twi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p>
    <w:sectPr w:rsidR="007C5BC2" w:rsidRPr="000909B8" w:rsidSect="00753AAB">
      <w:headerReference w:type="default" r:id="rId13"/>
      <w:footerReference w:type="even" r:id="rId14"/>
      <w:footerReference w:type="default" r:id="rId15"/>
      <w:headerReference w:type="first" r:id="rId16"/>
      <w:footerReference w:type="first" r:id="rId17"/>
      <w:pgSz w:w="11906" w:h="16838" w:code="9"/>
      <w:pgMar w:top="238" w:right="1134" w:bottom="1701" w:left="2665" w:header="288" w:footer="420" w:gutter="0"/>
      <w:pgNumType w:chapStyle="1"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A794" w14:textId="77777777" w:rsidR="00DF7987" w:rsidRDefault="00DF7987">
      <w:r>
        <w:separator/>
      </w:r>
    </w:p>
    <w:p w14:paraId="339FB035" w14:textId="77777777" w:rsidR="00DF7987" w:rsidRDefault="00DF7987"/>
  </w:endnote>
  <w:endnote w:type="continuationSeparator" w:id="0">
    <w:p w14:paraId="44EBFB12" w14:textId="77777777" w:rsidR="00DF7987" w:rsidRDefault="00DF7987">
      <w:r>
        <w:continuationSeparator/>
      </w:r>
    </w:p>
    <w:p w14:paraId="2C0BCA24" w14:textId="77777777" w:rsidR="00DF7987" w:rsidRDefault="00DF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5531" w14:textId="77777777" w:rsidR="00583A14" w:rsidRDefault="00583A1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3D279E" w14:textId="77777777" w:rsidR="00583A14" w:rsidRDefault="00583A14">
    <w:pPr>
      <w:pStyle w:val="Piedepgina"/>
    </w:pPr>
  </w:p>
  <w:p w14:paraId="6A9CE7A3" w14:textId="77777777" w:rsidR="00E0579B" w:rsidRDefault="00E05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gridCol w:w="1843"/>
    </w:tblGrid>
    <w:tr w:rsidR="00583A14" w14:paraId="29B50F06" w14:textId="77777777" w:rsidTr="00A77316">
      <w:trPr>
        <w:cantSplit/>
        <w:trHeight w:val="120"/>
      </w:trPr>
      <w:tc>
        <w:tcPr>
          <w:tcW w:w="3970" w:type="dxa"/>
          <w:tcBorders>
            <w:top w:val="nil"/>
            <w:left w:val="nil"/>
            <w:bottom w:val="nil"/>
            <w:right w:val="nil"/>
          </w:tcBorders>
          <w:vAlign w:val="center"/>
        </w:tcPr>
        <w:p w14:paraId="43EDF4F9" w14:textId="77777777" w:rsidR="00583A14" w:rsidRDefault="00583A14">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1ADBBB57" w14:textId="170BA275" w:rsidR="00583A14" w:rsidRDefault="00583A14">
          <w:pPr>
            <w:pStyle w:val="Encabezado"/>
            <w:tabs>
              <w:tab w:val="clear" w:pos="4252"/>
              <w:tab w:val="clear" w:pos="8504"/>
            </w:tabs>
            <w:rPr>
              <w:lang w:val="es-ES_tradnl"/>
            </w:rPr>
          </w:pPr>
          <w:r>
            <w:rPr>
              <w:rFonts w:ascii="Arial Narrow" w:hAnsi="Arial Narrow"/>
              <w:sz w:val="22"/>
            </w:rPr>
            <w:t>prensa</w:t>
          </w:r>
          <w:r w:rsidRPr="001E3420">
            <w:rPr>
              <w:sz w:val="22"/>
            </w:rPr>
            <w:t>​</w:t>
          </w:r>
          <w:r w:rsidRPr="001E3420">
            <w:rPr>
              <w:rFonts w:ascii="Arial Narrow" w:hAnsi="Arial Narrow"/>
              <w:sz w:val="22"/>
            </w:rPr>
            <w:t>@economia.gob.e</w:t>
          </w:r>
          <w:r>
            <w:rPr>
              <w:rFonts w:ascii="Arial Narrow" w:hAnsi="Arial Narrow"/>
              <w:sz w:val="22"/>
            </w:rPr>
            <w:t>s</w:t>
          </w:r>
        </w:p>
        <w:p w14:paraId="7AAECBFF" w14:textId="77777777" w:rsidR="00583A14" w:rsidRDefault="00583A14">
          <w:pPr>
            <w:spacing w:line="180" w:lineRule="atLeast"/>
            <w:rPr>
              <w:rFonts w:ascii="Arial Narrow" w:hAnsi="Arial Narrow"/>
              <w:sz w:val="10"/>
            </w:rPr>
          </w:pPr>
        </w:p>
      </w:tc>
      <w:tc>
        <w:tcPr>
          <w:tcW w:w="5103" w:type="dxa"/>
          <w:tcBorders>
            <w:top w:val="nil"/>
            <w:left w:val="nil"/>
            <w:bottom w:val="nil"/>
            <w:right w:val="nil"/>
          </w:tcBorders>
        </w:tcPr>
        <w:p w14:paraId="1ED4FC36" w14:textId="77777777" w:rsidR="00583A14" w:rsidRDefault="00583A14">
          <w:pPr>
            <w:jc w:val="center"/>
            <w:rPr>
              <w:rFonts w:ascii="Arial Narrow" w:hAnsi="Arial Narrow"/>
              <w:sz w:val="18"/>
            </w:rPr>
          </w:pPr>
        </w:p>
        <w:p w14:paraId="6BDC5FC8" w14:textId="77777777" w:rsidR="00583A14" w:rsidRDefault="00583A14">
          <w:pPr>
            <w:jc w:val="center"/>
            <w:rPr>
              <w:sz w:val="18"/>
            </w:rPr>
          </w:pPr>
          <w:r>
            <w:rPr>
              <w:rFonts w:ascii="Arial Narrow" w:hAnsi="Arial Narrow"/>
              <w:sz w:val="18"/>
            </w:rPr>
            <w:t>Esta información puede ser usada en parte o en su integridad sin necesidad de citar fuentes</w:t>
          </w:r>
        </w:p>
      </w:tc>
      <w:tc>
        <w:tcPr>
          <w:tcW w:w="1843" w:type="dxa"/>
          <w:vMerge w:val="restart"/>
          <w:tcBorders>
            <w:top w:val="nil"/>
            <w:left w:val="single" w:sz="4" w:space="0" w:color="auto"/>
            <w:bottom w:val="nil"/>
            <w:right w:val="nil"/>
          </w:tcBorders>
        </w:tcPr>
        <w:p w14:paraId="00537665" w14:textId="5FD4562E" w:rsidR="00583A14" w:rsidRDefault="00583A14">
          <w:pPr>
            <w:spacing w:before="120"/>
            <w:ind w:left="72"/>
            <w:jc w:val="both"/>
            <w:rPr>
              <w:rFonts w:ascii="Gill Sans MT" w:hAnsi="Gill Sans MT"/>
              <w:sz w:val="10"/>
            </w:rPr>
          </w:pPr>
          <w:r>
            <w:rPr>
              <w:rFonts w:ascii="Gill Sans MT" w:hAnsi="Gill Sans MT"/>
              <w:sz w:val="10"/>
            </w:rPr>
            <w:t>PASEO DE LA CASTELLANA, 162</w:t>
          </w:r>
        </w:p>
        <w:p w14:paraId="1CF1A230" w14:textId="058491DE" w:rsidR="00583A14" w:rsidRDefault="00583A14">
          <w:pPr>
            <w:ind w:left="72"/>
            <w:jc w:val="both"/>
            <w:rPr>
              <w:rFonts w:ascii="Gill Sans MT" w:hAnsi="Gill Sans MT"/>
              <w:sz w:val="10"/>
            </w:rPr>
          </w:pPr>
          <w:r>
            <w:rPr>
              <w:rFonts w:ascii="Gill Sans MT" w:hAnsi="Gill Sans MT"/>
              <w:sz w:val="10"/>
            </w:rPr>
            <w:t>28046 - MADRID</w:t>
          </w:r>
        </w:p>
        <w:p w14:paraId="7CE7C654" w14:textId="555A4A3D" w:rsidR="00583A14" w:rsidRDefault="00583A14">
          <w:pPr>
            <w:ind w:left="72"/>
            <w:jc w:val="both"/>
            <w:rPr>
              <w:rFonts w:ascii="Gill Sans MT" w:hAnsi="Gill Sans MT"/>
              <w:sz w:val="10"/>
            </w:rPr>
          </w:pPr>
          <w:r>
            <w:rPr>
              <w:rFonts w:ascii="Gill Sans MT" w:hAnsi="Gill Sans MT"/>
              <w:sz w:val="10"/>
            </w:rPr>
            <w:t xml:space="preserve">TEL: </w:t>
          </w:r>
          <w:r w:rsidRPr="00A214F5">
            <w:rPr>
              <w:rFonts w:ascii="Gill Sans MT" w:hAnsi="Gill Sans MT"/>
              <w:sz w:val="10"/>
            </w:rPr>
            <w:t>91 603 79 18 / 20 / 21</w:t>
          </w:r>
        </w:p>
        <w:p w14:paraId="62B08A43" w14:textId="6AEBC811" w:rsidR="00583A14" w:rsidRDefault="00583A14">
          <w:pPr>
            <w:spacing w:after="120"/>
            <w:ind w:left="74"/>
          </w:pPr>
        </w:p>
      </w:tc>
    </w:tr>
    <w:tr w:rsidR="00583A14" w14:paraId="3D7E21CB" w14:textId="77777777" w:rsidTr="00A77316">
      <w:trPr>
        <w:cantSplit/>
        <w:trHeight w:val="120"/>
      </w:trPr>
      <w:tc>
        <w:tcPr>
          <w:tcW w:w="3970" w:type="dxa"/>
          <w:tcBorders>
            <w:top w:val="nil"/>
            <w:left w:val="nil"/>
            <w:bottom w:val="nil"/>
            <w:right w:val="nil"/>
          </w:tcBorders>
        </w:tcPr>
        <w:p w14:paraId="220E1520" w14:textId="7FB50FAF" w:rsidR="00583A14" w:rsidRDefault="00583A14">
          <w:pPr>
            <w:spacing w:line="240" w:lineRule="atLeast"/>
          </w:pPr>
          <w:r>
            <w:t xml:space="preserve">Página </w:t>
          </w:r>
          <w:r>
            <w:fldChar w:fldCharType="begin"/>
          </w:r>
          <w:r>
            <w:instrText xml:space="preserve"> PAGE </w:instrText>
          </w:r>
          <w:r>
            <w:fldChar w:fldCharType="separate"/>
          </w:r>
          <w:r w:rsidR="0097650E">
            <w:rPr>
              <w:noProof/>
            </w:rPr>
            <w:t>1</w:t>
          </w:r>
          <w:r>
            <w:fldChar w:fldCharType="end"/>
          </w:r>
          <w:r>
            <w:t xml:space="preserve"> </w:t>
          </w:r>
        </w:p>
      </w:tc>
      <w:tc>
        <w:tcPr>
          <w:tcW w:w="5103" w:type="dxa"/>
          <w:tcBorders>
            <w:top w:val="nil"/>
            <w:left w:val="nil"/>
            <w:bottom w:val="nil"/>
            <w:right w:val="nil"/>
          </w:tcBorders>
        </w:tcPr>
        <w:p w14:paraId="114D2C18" w14:textId="77777777" w:rsidR="00583A14" w:rsidRDefault="00583A14">
          <w:pPr>
            <w:jc w:val="center"/>
            <w:rPr>
              <w:rFonts w:ascii="Arial Narrow" w:hAnsi="Arial Narrow"/>
              <w:b/>
              <w:sz w:val="22"/>
            </w:rPr>
          </w:pPr>
        </w:p>
      </w:tc>
      <w:tc>
        <w:tcPr>
          <w:tcW w:w="1843" w:type="dxa"/>
          <w:vMerge/>
          <w:tcBorders>
            <w:left w:val="single" w:sz="4" w:space="0" w:color="auto"/>
            <w:bottom w:val="nil"/>
            <w:right w:val="nil"/>
          </w:tcBorders>
        </w:tcPr>
        <w:p w14:paraId="58A1426D" w14:textId="77777777" w:rsidR="00583A14" w:rsidRDefault="00583A14"/>
      </w:tc>
    </w:tr>
  </w:tbl>
  <w:p w14:paraId="2AE34C8D" w14:textId="77777777" w:rsidR="00583A14" w:rsidRDefault="00583A14">
    <w:pPr>
      <w:pStyle w:val="Piedepgina"/>
      <w:rPr>
        <w:lang w:val="es-ES"/>
      </w:rPr>
    </w:pPr>
  </w:p>
  <w:p w14:paraId="5388D3F3" w14:textId="77777777" w:rsidR="00E0579B" w:rsidRDefault="00E057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583A14" w14:paraId="636AC420" w14:textId="77777777">
      <w:trPr>
        <w:cantSplit/>
        <w:trHeight w:val="120"/>
      </w:trPr>
      <w:tc>
        <w:tcPr>
          <w:tcW w:w="2551" w:type="dxa"/>
          <w:tcBorders>
            <w:top w:val="nil"/>
            <w:left w:val="nil"/>
            <w:bottom w:val="nil"/>
            <w:right w:val="nil"/>
          </w:tcBorders>
          <w:vAlign w:val="center"/>
        </w:tcPr>
        <w:p w14:paraId="336D087F" w14:textId="77777777" w:rsidR="00583A14" w:rsidRDefault="00583A14">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8EBB78A" w14:textId="77777777" w:rsidR="00583A14" w:rsidRDefault="00583A14">
          <w:pPr>
            <w:pStyle w:val="Encabezado"/>
            <w:tabs>
              <w:tab w:val="clear" w:pos="4252"/>
              <w:tab w:val="clear" w:pos="8504"/>
            </w:tabs>
            <w:rPr>
              <w:lang w:val="es-ES_tradnl"/>
            </w:rPr>
          </w:pPr>
          <w:r>
            <w:rPr>
              <w:rFonts w:ascii="Arial Narrow" w:hAnsi="Arial Narrow"/>
              <w:sz w:val="22"/>
            </w:rPr>
            <w:t>correo@mpr.es</w:t>
          </w:r>
        </w:p>
        <w:p w14:paraId="05ED2D4F" w14:textId="77777777" w:rsidR="00583A14" w:rsidRDefault="00583A14">
          <w:pPr>
            <w:spacing w:line="180" w:lineRule="atLeast"/>
            <w:rPr>
              <w:rFonts w:ascii="Arial Narrow" w:hAnsi="Arial Narrow"/>
              <w:sz w:val="10"/>
            </w:rPr>
          </w:pPr>
        </w:p>
      </w:tc>
      <w:tc>
        <w:tcPr>
          <w:tcW w:w="6379" w:type="dxa"/>
          <w:tcBorders>
            <w:top w:val="nil"/>
            <w:left w:val="nil"/>
            <w:bottom w:val="nil"/>
            <w:right w:val="nil"/>
          </w:tcBorders>
        </w:tcPr>
        <w:p w14:paraId="76EFF30F" w14:textId="77777777" w:rsidR="00583A14" w:rsidRDefault="00583A14">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6E4C6B9A" w14:textId="77777777" w:rsidR="00583A14" w:rsidRDefault="00583A14">
          <w:pPr>
            <w:spacing w:before="120"/>
            <w:ind w:left="72"/>
            <w:jc w:val="both"/>
            <w:rPr>
              <w:rFonts w:ascii="Gill Sans MT" w:hAnsi="Gill Sans MT"/>
              <w:sz w:val="10"/>
            </w:rPr>
          </w:pPr>
          <w:r>
            <w:rPr>
              <w:rFonts w:ascii="Gill Sans MT" w:hAnsi="Gill Sans MT"/>
              <w:sz w:val="10"/>
            </w:rPr>
            <w:t>COMPLEJO DE LA MONCLOA</w:t>
          </w:r>
        </w:p>
        <w:p w14:paraId="04C8D52E" w14:textId="77777777" w:rsidR="00583A14" w:rsidRDefault="00583A14">
          <w:pPr>
            <w:ind w:left="72"/>
            <w:jc w:val="both"/>
            <w:rPr>
              <w:rFonts w:ascii="Gill Sans MT" w:hAnsi="Gill Sans MT"/>
              <w:sz w:val="10"/>
            </w:rPr>
          </w:pPr>
          <w:r>
            <w:rPr>
              <w:rFonts w:ascii="Gill Sans MT" w:hAnsi="Gill Sans MT"/>
              <w:sz w:val="10"/>
            </w:rPr>
            <w:t>28071 - MADRID</w:t>
          </w:r>
        </w:p>
        <w:p w14:paraId="27A6FE49" w14:textId="77777777" w:rsidR="00583A14" w:rsidRDefault="00583A14">
          <w:pPr>
            <w:ind w:left="72"/>
            <w:jc w:val="both"/>
            <w:rPr>
              <w:rFonts w:ascii="Gill Sans MT" w:hAnsi="Gill Sans MT"/>
              <w:sz w:val="10"/>
            </w:rPr>
          </w:pPr>
          <w:r>
            <w:rPr>
              <w:rFonts w:ascii="Gill Sans MT" w:hAnsi="Gill Sans MT"/>
              <w:sz w:val="10"/>
            </w:rPr>
            <w:t>TEL: 91 321 41 45  /  42 56</w:t>
          </w:r>
        </w:p>
        <w:p w14:paraId="4C75EF51" w14:textId="77777777" w:rsidR="00583A14" w:rsidRDefault="00583A14">
          <w:pPr>
            <w:spacing w:after="120"/>
            <w:ind w:left="74"/>
          </w:pPr>
          <w:r>
            <w:rPr>
              <w:rFonts w:ascii="Gill Sans MT" w:hAnsi="Gill Sans MT"/>
              <w:sz w:val="10"/>
            </w:rPr>
            <w:t>FAX: 91 321 40 80</w:t>
          </w:r>
        </w:p>
      </w:tc>
    </w:tr>
    <w:tr w:rsidR="00583A14" w14:paraId="1D0B6870" w14:textId="77777777">
      <w:trPr>
        <w:cantSplit/>
        <w:trHeight w:val="120"/>
      </w:trPr>
      <w:tc>
        <w:tcPr>
          <w:tcW w:w="2551" w:type="dxa"/>
          <w:tcBorders>
            <w:top w:val="nil"/>
            <w:left w:val="nil"/>
            <w:bottom w:val="nil"/>
            <w:right w:val="nil"/>
          </w:tcBorders>
        </w:tcPr>
        <w:p w14:paraId="11F2E754" w14:textId="77777777" w:rsidR="00583A14" w:rsidRDefault="00583A14">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p>
      </w:tc>
      <w:tc>
        <w:tcPr>
          <w:tcW w:w="6379" w:type="dxa"/>
          <w:tcBorders>
            <w:top w:val="nil"/>
            <w:left w:val="nil"/>
            <w:bottom w:val="nil"/>
            <w:right w:val="nil"/>
          </w:tcBorders>
        </w:tcPr>
        <w:p w14:paraId="2EA143FA" w14:textId="77777777" w:rsidR="00583A14" w:rsidRDefault="00583A14">
          <w:pPr>
            <w:jc w:val="center"/>
            <w:rPr>
              <w:rFonts w:ascii="Arial Narrow" w:hAnsi="Arial Narrow"/>
              <w:b/>
              <w:sz w:val="22"/>
            </w:rPr>
          </w:pPr>
          <w:r>
            <w:rPr>
              <w:rFonts w:ascii="Arial Narrow" w:hAnsi="Arial Narrow"/>
              <w:b/>
              <w:sz w:val="22"/>
            </w:rPr>
            <w:t>www.la-moncloa.es</w:t>
          </w:r>
        </w:p>
      </w:tc>
      <w:tc>
        <w:tcPr>
          <w:tcW w:w="2126" w:type="dxa"/>
          <w:vMerge/>
          <w:tcBorders>
            <w:left w:val="single" w:sz="4" w:space="0" w:color="auto"/>
            <w:bottom w:val="nil"/>
            <w:right w:val="nil"/>
          </w:tcBorders>
        </w:tcPr>
        <w:p w14:paraId="7BB9AC14" w14:textId="77777777" w:rsidR="00583A14" w:rsidRDefault="00583A14"/>
      </w:tc>
    </w:tr>
  </w:tbl>
  <w:p w14:paraId="59B25D30" w14:textId="77777777" w:rsidR="00583A14" w:rsidRDefault="00583A14">
    <w:pPr>
      <w:pStyle w:val="Piedepgina"/>
    </w:pPr>
  </w:p>
  <w:p w14:paraId="14134811" w14:textId="77777777" w:rsidR="00E0579B" w:rsidRDefault="00E057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B6B2" w14:textId="77777777" w:rsidR="00DF7987" w:rsidRDefault="00DF7987">
      <w:r>
        <w:separator/>
      </w:r>
    </w:p>
    <w:p w14:paraId="2419B165" w14:textId="77777777" w:rsidR="00DF7987" w:rsidRDefault="00DF7987"/>
  </w:footnote>
  <w:footnote w:type="continuationSeparator" w:id="0">
    <w:p w14:paraId="74FAF839" w14:textId="77777777" w:rsidR="00DF7987" w:rsidRDefault="00DF7987">
      <w:r>
        <w:continuationSeparator/>
      </w:r>
    </w:p>
    <w:p w14:paraId="5B1186E3" w14:textId="77777777" w:rsidR="00DF7987" w:rsidRDefault="00DF7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23" w:type="dxa"/>
      <w:tblInd w:w="-2057" w:type="dxa"/>
      <w:tblLayout w:type="fixed"/>
      <w:tblCellMar>
        <w:left w:w="70" w:type="dxa"/>
        <w:right w:w="70" w:type="dxa"/>
      </w:tblCellMar>
      <w:tblLook w:val="0000" w:firstRow="0" w:lastRow="0" w:firstColumn="0" w:lastColumn="0" w:noHBand="0" w:noVBand="0"/>
    </w:tblPr>
    <w:tblGrid>
      <w:gridCol w:w="1418"/>
      <w:gridCol w:w="8506"/>
      <w:gridCol w:w="4606"/>
      <w:gridCol w:w="993"/>
    </w:tblGrid>
    <w:tr w:rsidR="00583A14" w14:paraId="564AA9C4" w14:textId="77777777" w:rsidTr="00C622B1">
      <w:trPr>
        <w:gridAfter w:val="1"/>
        <w:wAfter w:w="993" w:type="dxa"/>
        <w:cantSplit/>
        <w:trHeight w:val="543"/>
      </w:trPr>
      <w:tc>
        <w:tcPr>
          <w:tcW w:w="1418" w:type="dxa"/>
          <w:vMerge w:val="restart"/>
        </w:tcPr>
        <w:p w14:paraId="561EDD88" w14:textId="7C025ECB" w:rsidR="00583A14" w:rsidRDefault="00583A14" w:rsidP="003146B8">
          <w:pPr>
            <w:pStyle w:val="Encabezado"/>
            <w:tabs>
              <w:tab w:val="clear" w:pos="4252"/>
              <w:tab w:val="clear" w:pos="8504"/>
            </w:tabs>
          </w:pPr>
          <w:r>
            <w:rPr>
              <w:noProof/>
            </w:rPr>
            <w:drawing>
              <wp:anchor distT="0" distB="0" distL="114300" distR="114300" simplePos="0" relativeHeight="251661318" behindDoc="0" locked="0" layoutInCell="1" allowOverlap="1" wp14:anchorId="50180425" wp14:editId="7247DEC4">
                <wp:simplePos x="0" y="0"/>
                <wp:positionH relativeFrom="column">
                  <wp:posOffset>19050</wp:posOffset>
                </wp:positionH>
                <wp:positionV relativeFrom="paragraph">
                  <wp:posOffset>213360</wp:posOffset>
                </wp:positionV>
                <wp:extent cx="725170" cy="74358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8506" w:type="dxa"/>
          <w:vMerge w:val="restart"/>
        </w:tcPr>
        <w:p w14:paraId="55EDC862" w14:textId="77777777" w:rsidR="000909B8" w:rsidRDefault="000909B8" w:rsidP="003146B8">
          <w:pPr>
            <w:rPr>
              <w:rFonts w:ascii="Gill Sans MT" w:hAnsi="Gill Sans MT"/>
              <w:sz w:val="20"/>
            </w:rPr>
          </w:pPr>
        </w:p>
        <w:p w14:paraId="08549EAE" w14:textId="6654953A" w:rsidR="003146B8" w:rsidRPr="000909B8" w:rsidRDefault="00CF324D" w:rsidP="003146B8">
          <w:pPr>
            <w:rPr>
              <w:rFonts w:ascii="Gill Sans MT" w:hAnsi="Gill Sans MT"/>
              <w:sz w:val="20"/>
            </w:rPr>
          </w:pPr>
          <w:r w:rsidRPr="000909B8">
            <w:rPr>
              <w:noProof/>
              <w:sz w:val="20"/>
            </w:rPr>
            <w:drawing>
              <wp:anchor distT="0" distB="0" distL="114300" distR="114300" simplePos="0" relativeHeight="251660294" behindDoc="1" locked="0" layoutInCell="1" allowOverlap="1" wp14:anchorId="5A1B826F" wp14:editId="3A1A3B73">
                <wp:simplePos x="0" y="0"/>
                <wp:positionH relativeFrom="column">
                  <wp:posOffset>4042410</wp:posOffset>
                </wp:positionH>
                <wp:positionV relativeFrom="paragraph">
                  <wp:posOffset>93980</wp:posOffset>
                </wp:positionV>
                <wp:extent cx="1310640" cy="445135"/>
                <wp:effectExtent l="0" t="0" r="3810" b="0"/>
                <wp:wrapThrough wrapText="bothSides">
                  <wp:wrapPolygon edited="0">
                    <wp:start x="13500" y="0"/>
                    <wp:lineTo x="0" y="0"/>
                    <wp:lineTo x="0" y="11093"/>
                    <wp:lineTo x="1570" y="14790"/>
                    <wp:lineTo x="2512" y="20337"/>
                    <wp:lineTo x="2826" y="20337"/>
                    <wp:lineTo x="21035" y="20337"/>
                    <wp:lineTo x="21349" y="18488"/>
                    <wp:lineTo x="21349" y="5546"/>
                    <wp:lineTo x="15070" y="0"/>
                    <wp:lineTo x="13500" y="0"/>
                  </wp:wrapPolygon>
                </wp:wrapThrough>
                <wp:docPr id="1401271606" name="Imagen 1" descr="Acción de Gobierno"/>
                <wp:cNvGraphicFramePr/>
                <a:graphic xmlns:a="http://schemas.openxmlformats.org/drawingml/2006/main">
                  <a:graphicData uri="http://schemas.openxmlformats.org/drawingml/2006/picture">
                    <pic:pic xmlns:pic="http://schemas.openxmlformats.org/drawingml/2006/picture">
                      <pic:nvPicPr>
                        <pic:cNvPr id="1401271606" name="Imagen 1" descr="Acción de Gobiern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445135"/>
                        </a:xfrm>
                        <a:prstGeom prst="rect">
                          <a:avLst/>
                        </a:prstGeom>
                        <a:noFill/>
                      </pic:spPr>
                    </pic:pic>
                  </a:graphicData>
                </a:graphic>
                <wp14:sizeRelH relativeFrom="margin">
                  <wp14:pctWidth>0</wp14:pctWidth>
                </wp14:sizeRelH>
                <wp14:sizeRelV relativeFrom="margin">
                  <wp14:pctHeight>0</wp14:pctHeight>
                </wp14:sizeRelV>
              </wp:anchor>
            </w:drawing>
          </w:r>
          <w:r w:rsidR="00E03C92" w:rsidRPr="000909B8">
            <w:rPr>
              <w:rFonts w:ascii="Gill Sans MT" w:hAnsi="Gill Sans MT"/>
              <w:sz w:val="20"/>
            </w:rPr>
            <w:t xml:space="preserve">VICEPRESIDENCIA </w:t>
          </w:r>
        </w:p>
        <w:p w14:paraId="0536AB1A" w14:textId="27732B66" w:rsidR="00E03C92" w:rsidRPr="000909B8" w:rsidRDefault="00E03C92" w:rsidP="003146B8">
          <w:pPr>
            <w:rPr>
              <w:rFonts w:ascii="Gill Sans MT" w:hAnsi="Gill Sans MT"/>
              <w:sz w:val="20"/>
            </w:rPr>
          </w:pPr>
          <w:r w:rsidRPr="000909B8">
            <w:rPr>
              <w:rFonts w:ascii="Gill Sans MT" w:hAnsi="Gill Sans MT"/>
              <w:sz w:val="20"/>
            </w:rPr>
            <w:t xml:space="preserve">PRIMERA DEL GOBIERNO </w:t>
          </w:r>
        </w:p>
        <w:p w14:paraId="14FC0040" w14:textId="77777777" w:rsidR="003146B8" w:rsidRPr="000909B8" w:rsidRDefault="003146B8" w:rsidP="003146B8">
          <w:pPr>
            <w:rPr>
              <w:rFonts w:ascii="Gill Sans MT" w:hAnsi="Gill Sans MT"/>
              <w:sz w:val="20"/>
            </w:rPr>
          </w:pPr>
        </w:p>
        <w:p w14:paraId="68EF081E" w14:textId="77777777" w:rsidR="000909B8" w:rsidRDefault="00583A14" w:rsidP="003146B8">
          <w:pPr>
            <w:rPr>
              <w:rFonts w:ascii="Gill Sans MT" w:hAnsi="Gill Sans MT"/>
              <w:sz w:val="20"/>
            </w:rPr>
          </w:pPr>
          <w:r w:rsidRPr="000909B8">
            <w:rPr>
              <w:rFonts w:ascii="Gill Sans MT" w:hAnsi="Gill Sans MT"/>
              <w:sz w:val="20"/>
            </w:rPr>
            <w:t xml:space="preserve">MINISTERIO </w:t>
          </w:r>
        </w:p>
        <w:p w14:paraId="41664756" w14:textId="77777777" w:rsidR="000909B8" w:rsidRDefault="00583A14" w:rsidP="003146B8">
          <w:pPr>
            <w:rPr>
              <w:rFonts w:ascii="Gill Sans MT" w:hAnsi="Gill Sans MT"/>
              <w:sz w:val="20"/>
            </w:rPr>
          </w:pPr>
          <w:r w:rsidRPr="000909B8">
            <w:rPr>
              <w:rFonts w:ascii="Gill Sans MT" w:hAnsi="Gill Sans MT"/>
              <w:sz w:val="20"/>
            </w:rPr>
            <w:t xml:space="preserve">DE ECONOMÍA, COMERCIO </w:t>
          </w:r>
        </w:p>
        <w:p w14:paraId="6CCB0CD1" w14:textId="593AD766" w:rsidR="00583A14" w:rsidRPr="000909B8" w:rsidRDefault="00583A14" w:rsidP="003146B8">
          <w:pPr>
            <w:rPr>
              <w:rFonts w:ascii="Gill Sans MT" w:hAnsi="Gill Sans MT"/>
              <w:sz w:val="20"/>
            </w:rPr>
          </w:pPr>
          <w:r w:rsidRPr="000909B8">
            <w:rPr>
              <w:rFonts w:ascii="Gill Sans MT" w:hAnsi="Gill Sans MT"/>
              <w:sz w:val="20"/>
            </w:rPr>
            <w:t>Y EMPRESA</w:t>
          </w:r>
        </w:p>
        <w:p w14:paraId="55639C86" w14:textId="7660EAE6" w:rsidR="00583A14" w:rsidRDefault="00583A14" w:rsidP="003146B8">
          <w:pPr>
            <w:pStyle w:val="Encabezado"/>
            <w:tabs>
              <w:tab w:val="clear" w:pos="4252"/>
              <w:tab w:val="left" w:pos="2127"/>
              <w:tab w:val="left" w:pos="6521"/>
            </w:tabs>
          </w:pPr>
        </w:p>
      </w:tc>
      <w:tc>
        <w:tcPr>
          <w:tcW w:w="4606" w:type="dxa"/>
        </w:tcPr>
        <w:p w14:paraId="6978B1D2" w14:textId="1C501709" w:rsidR="00583A14" w:rsidRDefault="00583A14" w:rsidP="00C622B1">
          <w:pPr>
            <w:pStyle w:val="Encabezado"/>
            <w:tabs>
              <w:tab w:val="clear" w:pos="4252"/>
              <w:tab w:val="left" w:pos="6521"/>
            </w:tabs>
            <w:spacing w:before="120"/>
          </w:pPr>
        </w:p>
      </w:tc>
    </w:tr>
    <w:tr w:rsidR="00583A14" w14:paraId="531DF609" w14:textId="77777777" w:rsidTr="00C622B1">
      <w:trPr>
        <w:cantSplit/>
        <w:trHeight w:val="40"/>
      </w:trPr>
      <w:tc>
        <w:tcPr>
          <w:tcW w:w="1418" w:type="dxa"/>
          <w:vMerge/>
        </w:tcPr>
        <w:p w14:paraId="095FB44D" w14:textId="77777777" w:rsidR="00583A14" w:rsidRDefault="00583A14">
          <w:pPr>
            <w:pStyle w:val="Encabezado"/>
            <w:tabs>
              <w:tab w:val="clear" w:pos="4252"/>
              <w:tab w:val="left" w:pos="2127"/>
              <w:tab w:val="left" w:pos="6521"/>
            </w:tabs>
          </w:pPr>
        </w:p>
      </w:tc>
      <w:tc>
        <w:tcPr>
          <w:tcW w:w="8506" w:type="dxa"/>
          <w:vMerge/>
        </w:tcPr>
        <w:p w14:paraId="37949742" w14:textId="77777777" w:rsidR="00583A14" w:rsidRDefault="00583A14">
          <w:pPr>
            <w:pStyle w:val="Encabezado"/>
            <w:tabs>
              <w:tab w:val="clear" w:pos="4252"/>
              <w:tab w:val="left" w:pos="2127"/>
              <w:tab w:val="left" w:pos="6521"/>
            </w:tabs>
          </w:pPr>
        </w:p>
      </w:tc>
      <w:tc>
        <w:tcPr>
          <w:tcW w:w="5599" w:type="dxa"/>
          <w:gridSpan w:val="2"/>
          <w:vAlign w:val="center"/>
        </w:tcPr>
        <w:p w14:paraId="5A7B9C09" w14:textId="1A97E800" w:rsidR="00583A14" w:rsidRDefault="00583A14" w:rsidP="002E1CED">
          <w:pPr>
            <w:pStyle w:val="Encabezado"/>
            <w:tabs>
              <w:tab w:val="clear" w:pos="4252"/>
              <w:tab w:val="left" w:pos="6521"/>
            </w:tabs>
            <w:spacing w:after="240"/>
            <w:ind w:left="6521" w:right="1418" w:hanging="6521"/>
            <w:rPr>
              <w:kern w:val="16"/>
            </w:rPr>
          </w:pPr>
        </w:p>
      </w:tc>
    </w:tr>
  </w:tbl>
  <w:p w14:paraId="5483E224" w14:textId="6BE980FA" w:rsidR="00E0579B" w:rsidRDefault="00583A14" w:rsidP="003146B8">
    <w:pPr>
      <w:pStyle w:val="Encabezado"/>
      <w:tabs>
        <w:tab w:val="clear" w:pos="4252"/>
        <w:tab w:val="clear" w:pos="8504"/>
        <w:tab w:val="left" w:pos="2148"/>
      </w:tabs>
    </w:pPr>
    <w:r>
      <w:rPr>
        <w:noProof/>
      </w:rPr>
      <mc:AlternateContent>
        <mc:Choice Requires="wps">
          <w:drawing>
            <wp:anchor distT="0" distB="0" distL="114300" distR="114300" simplePos="0" relativeHeight="251658243" behindDoc="0" locked="0" layoutInCell="0" allowOverlap="1" wp14:anchorId="7CA4F792" wp14:editId="18FD2D4C">
              <wp:simplePos x="0" y="0"/>
              <wp:positionH relativeFrom="column">
                <wp:posOffset>-1452245</wp:posOffset>
              </wp:positionH>
              <wp:positionV relativeFrom="paragraph">
                <wp:posOffset>1892300</wp:posOffset>
              </wp:positionV>
              <wp:extent cx="800100" cy="4206240"/>
              <wp:effectExtent l="0" t="0" r="0" b="381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0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B61F" w14:textId="05386791" w:rsidR="00583A14" w:rsidRDefault="00224998">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4F792" id="_x0000_t202" coordsize="21600,21600" o:spt="202" path="m,l,21600r21600,l21600,xe">
              <v:stroke joinstyle="miter"/>
              <v:path gradientshapeok="t" o:connecttype="rect"/>
            </v:shapetype>
            <v:shape id="Text Box 15" o:spid="_x0000_s1026" type="#_x0000_t202" style="position:absolute;margin-left:-114.35pt;margin-top:149pt;width:63pt;height:33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" o:allowincell="f" filled="f" stroked="f">
              <v:textbox style="layout-flow:vertical;mso-layout-flow-alt:bottom-to-top">
                <w:txbxContent>
                  <w:p w14:paraId="78A0B61F" w14:textId="05386791" w:rsidR="00583A14" w:rsidRDefault="00224998">
                    <w:pPr>
                      <w:pStyle w:val="Ttulo4"/>
                    </w:pPr>
                    <w:r>
                      <w:t>Nota de prensa</w:t>
                    </w:r>
                  </w:p>
                </w:txbxContent>
              </v:textbox>
            </v:shape>
          </w:pict>
        </mc:Fallback>
      </mc:AlternateContent>
    </w:r>
    <w:r w:rsidR="003146B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961B" w14:textId="77777777" w:rsidR="00583A14" w:rsidRDefault="00583A14">
    <w:pPr>
      <w:rPr>
        <w:rFonts w:ascii="Gill Sans MT" w:hAnsi="Gill Sans MT"/>
        <w:sz w:val="16"/>
      </w:rPr>
    </w:pPr>
  </w:p>
  <w:p w14:paraId="58EA63A5" w14:textId="77777777" w:rsidR="00583A14" w:rsidRDefault="00583A14">
    <w:pPr>
      <w:rPr>
        <w:rFonts w:ascii="Gill Sans MT" w:hAnsi="Gill Sans MT"/>
        <w:sz w:val="16"/>
      </w:rPr>
    </w:pPr>
  </w:p>
  <w:p w14:paraId="32FDA8FA" w14:textId="77777777" w:rsidR="00583A14" w:rsidRDefault="00583A14">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583A14" w14:paraId="62EA9405" w14:textId="77777777">
      <w:trPr>
        <w:gridAfter w:val="1"/>
        <w:wAfter w:w="993" w:type="dxa"/>
        <w:cantSplit/>
        <w:trHeight w:val="543"/>
      </w:trPr>
      <w:tc>
        <w:tcPr>
          <w:tcW w:w="1346" w:type="dxa"/>
          <w:vMerge w:val="restart"/>
        </w:tcPr>
        <w:p w14:paraId="48485836" w14:textId="77777777" w:rsidR="00583A14" w:rsidRDefault="00853996">
          <w:pPr>
            <w:pStyle w:val="Encabezado"/>
            <w:tabs>
              <w:tab w:val="clear" w:pos="4252"/>
              <w:tab w:val="clear" w:pos="8504"/>
            </w:tabs>
          </w:pPr>
          <w:r>
            <w:rPr>
              <w:noProof/>
            </w:rPr>
            <w:object w:dxaOrig="1081" w:dyaOrig="1141" w14:anchorId="1381D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5.9pt" fillcolor="window">
                <v:imagedata r:id="rId1" o:title=""/>
              </v:shape>
              <o:OLEObject Type="Embed" ProgID="Word.Picture.8" ShapeID="_x0000_i1025" DrawAspect="Content" ObjectID="_1837164318" r:id="rId2"/>
            </w:object>
          </w:r>
        </w:p>
      </w:tc>
      <w:tc>
        <w:tcPr>
          <w:tcW w:w="7584" w:type="dxa"/>
          <w:vMerge w:val="restart"/>
        </w:tcPr>
        <w:p w14:paraId="1A6CDDD8" w14:textId="77777777" w:rsidR="00583A14" w:rsidRDefault="00583A14">
          <w:pPr>
            <w:spacing w:before="360"/>
            <w:rPr>
              <w:rFonts w:ascii="Garamond" w:hAnsi="Garamond"/>
              <w:sz w:val="22"/>
            </w:rPr>
          </w:pPr>
          <w:r>
            <w:rPr>
              <w:rFonts w:ascii="Gill Sans MT" w:hAnsi="Gill Sans MT"/>
              <w:sz w:val="22"/>
            </w:rPr>
            <w:t xml:space="preserve">MINISTERIO </w:t>
          </w:r>
        </w:p>
        <w:p w14:paraId="5D877338" w14:textId="77777777" w:rsidR="00583A14" w:rsidRDefault="00583A14">
          <w:pPr>
            <w:pStyle w:val="Encabezado"/>
            <w:tabs>
              <w:tab w:val="clear" w:pos="4252"/>
              <w:tab w:val="left" w:pos="2127"/>
              <w:tab w:val="left" w:pos="6521"/>
            </w:tabs>
          </w:pPr>
          <w:r>
            <w:rPr>
              <w:rFonts w:ascii="Gill Sans MT" w:hAnsi="Gill Sans MT"/>
              <w:sz w:val="22"/>
            </w:rPr>
            <w:t>DE LA PRESIDENCIA</w:t>
          </w:r>
        </w:p>
      </w:tc>
      <w:tc>
        <w:tcPr>
          <w:tcW w:w="2480" w:type="dxa"/>
          <w:shd w:val="clear" w:color="auto" w:fill="C0C0C0"/>
        </w:tcPr>
        <w:p w14:paraId="305C1DB0" w14:textId="77777777" w:rsidR="00583A14" w:rsidRDefault="00583A14">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SECRETARÍA DE ESTADO</w:t>
          </w:r>
        </w:p>
        <w:p w14:paraId="58EBA375" w14:textId="77777777" w:rsidR="00583A14" w:rsidRDefault="00583A14">
          <w:pPr>
            <w:pStyle w:val="Encabezado"/>
            <w:tabs>
              <w:tab w:val="clear" w:pos="4252"/>
              <w:tab w:val="left" w:pos="6521"/>
            </w:tabs>
            <w:ind w:left="210" w:hanging="210"/>
          </w:pPr>
          <w:r>
            <w:rPr>
              <w:rFonts w:ascii="Gill Sans MT" w:hAnsi="Gill Sans MT"/>
              <w:kern w:val="16"/>
              <w:sz w:val="14"/>
            </w:rPr>
            <w:t>DE COMUNICACIÓN</w:t>
          </w:r>
        </w:p>
      </w:tc>
    </w:tr>
    <w:tr w:rsidR="00583A14" w14:paraId="05F22C59" w14:textId="77777777">
      <w:trPr>
        <w:cantSplit/>
        <w:trHeight w:val="40"/>
      </w:trPr>
      <w:tc>
        <w:tcPr>
          <w:tcW w:w="1346" w:type="dxa"/>
          <w:vMerge/>
        </w:tcPr>
        <w:p w14:paraId="5C3D7FD2" w14:textId="77777777" w:rsidR="00583A14" w:rsidRDefault="00583A14">
          <w:pPr>
            <w:pStyle w:val="Encabezado"/>
            <w:tabs>
              <w:tab w:val="clear" w:pos="4252"/>
              <w:tab w:val="left" w:pos="2127"/>
              <w:tab w:val="left" w:pos="6521"/>
            </w:tabs>
          </w:pPr>
        </w:p>
      </w:tc>
      <w:tc>
        <w:tcPr>
          <w:tcW w:w="7584" w:type="dxa"/>
          <w:vMerge/>
        </w:tcPr>
        <w:p w14:paraId="3E5D8CBB" w14:textId="77777777" w:rsidR="00583A14" w:rsidRDefault="00583A14">
          <w:pPr>
            <w:pStyle w:val="Encabezado"/>
            <w:tabs>
              <w:tab w:val="clear" w:pos="4252"/>
              <w:tab w:val="left" w:pos="2127"/>
              <w:tab w:val="left" w:pos="6521"/>
            </w:tabs>
          </w:pPr>
        </w:p>
      </w:tc>
      <w:tc>
        <w:tcPr>
          <w:tcW w:w="3473" w:type="dxa"/>
          <w:gridSpan w:val="2"/>
          <w:vAlign w:val="center"/>
        </w:tcPr>
        <w:p w14:paraId="25ECBBED" w14:textId="77777777" w:rsidR="00583A14" w:rsidRDefault="00583A14">
          <w:pPr>
            <w:pStyle w:val="Encabezado"/>
            <w:tabs>
              <w:tab w:val="clear" w:pos="4252"/>
              <w:tab w:val="left" w:pos="6521"/>
            </w:tabs>
            <w:spacing w:after="240"/>
            <w:ind w:right="1418"/>
            <w:rPr>
              <w:kern w:val="16"/>
            </w:rPr>
          </w:pPr>
        </w:p>
      </w:tc>
    </w:tr>
  </w:tbl>
  <w:p w14:paraId="369BFD1E" w14:textId="77777777" w:rsidR="00583A14" w:rsidRDefault="00583A14">
    <w:pPr>
      <w:pStyle w:val="Encabezado"/>
      <w:tabs>
        <w:tab w:val="clear" w:pos="4252"/>
        <w:tab w:val="left" w:pos="2127"/>
        <w:tab w:val="left" w:pos="6521"/>
      </w:tabs>
      <w:ind w:firstLine="227"/>
      <w:rPr>
        <w:rFonts w:ascii="Gill Sans MT" w:hAnsi="Gill Sans MT"/>
        <w:sz w:val="16"/>
      </w:rPr>
    </w:pPr>
  </w:p>
  <w:p w14:paraId="194A36E0" w14:textId="77777777" w:rsidR="00583A14" w:rsidRDefault="00583A14">
    <w:pPr>
      <w:pStyle w:val="Encabezado"/>
      <w:tabs>
        <w:tab w:val="clear" w:pos="4252"/>
        <w:tab w:val="left" w:pos="2127"/>
        <w:tab w:val="left" w:pos="6521"/>
      </w:tabs>
      <w:ind w:firstLine="227"/>
      <w:rPr>
        <w:rFonts w:ascii="Gill Sans MT" w:hAnsi="Gill Sans MT"/>
        <w:sz w:val="16"/>
      </w:rPr>
    </w:pPr>
  </w:p>
  <w:p w14:paraId="4F27F415" w14:textId="77777777" w:rsidR="00583A14" w:rsidRDefault="00583A14">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4" behindDoc="0" locked="1" layoutInCell="0" allowOverlap="1" wp14:anchorId="778F9E4A" wp14:editId="5BB88720">
              <wp:simplePos x="0" y="0"/>
              <wp:positionH relativeFrom="page">
                <wp:posOffset>0</wp:posOffset>
              </wp:positionH>
              <wp:positionV relativeFrom="page">
                <wp:posOffset>7223760</wp:posOffset>
              </wp:positionV>
              <wp:extent cx="274320" cy="0"/>
              <wp:effectExtent l="0" t="0" r="0" b="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1436" id="Line 8"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8242" behindDoc="0" locked="1" layoutInCell="0" allowOverlap="1" wp14:anchorId="5124B569" wp14:editId="08504E5F">
              <wp:simplePos x="0" y="0"/>
              <wp:positionH relativeFrom="column">
                <wp:posOffset>-360045</wp:posOffset>
              </wp:positionH>
              <wp:positionV relativeFrom="page">
                <wp:posOffset>3564890</wp:posOffset>
              </wp:positionV>
              <wp:extent cx="436245" cy="127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9BFD3" id="Line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" o:allowincell="f">
              <w10:wrap anchory="page"/>
              <w10:anchorlock/>
            </v:line>
          </w:pict>
        </mc:Fallback>
      </mc:AlternateContent>
    </w:r>
  </w:p>
  <w:p w14:paraId="4ACBB91F" w14:textId="77777777" w:rsidR="00583A14" w:rsidRDefault="00583A14">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5" behindDoc="0" locked="0" layoutInCell="0" allowOverlap="1" wp14:anchorId="0BDB4218" wp14:editId="7583534E">
              <wp:simplePos x="0" y="0"/>
              <wp:positionH relativeFrom="column">
                <wp:posOffset>58420</wp:posOffset>
              </wp:positionH>
              <wp:positionV relativeFrom="paragraph">
                <wp:posOffset>146685</wp:posOffset>
              </wp:positionV>
              <wp:extent cx="800100" cy="38862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D608" w14:textId="77777777" w:rsidR="00583A14" w:rsidRDefault="00583A14">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B4218" id="_x0000_t202" coordsize="21600,21600" o:spt="202" path="m,l,21600r21600,l21600,xe">
              <v:stroke joinstyle="miter"/>
              <v:path gradientshapeok="t" o:connecttype="rect"/>
            </v:shapetype>
            <v:shape id="Text Box 9" o:spid="_x0000_s1027" type="#_x0000_t202" style="position:absolute;left:0;text-align:left;margin-left:4.6pt;margin-top:11.55pt;width:63pt;height:3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" o:allowincell="f" filled="f" stroked="f">
              <v:textbox style="layout-flow:vertical;mso-layout-flow-alt:bottom-to-top">
                <w:txbxContent>
                  <w:p w14:paraId="337BD608" w14:textId="77777777" w:rsidR="00583A14" w:rsidRDefault="00583A14">
                    <w:pPr>
                      <w:pStyle w:val="Ttulo4"/>
                    </w:pPr>
                    <w:r>
                      <w:t>Nota de prensa</w:t>
                    </w:r>
                  </w:p>
                </w:txbxContent>
              </v:textbox>
            </v:shape>
          </w:pict>
        </mc:Fallback>
      </mc:AlternateContent>
    </w:r>
    <w:r>
      <w:rPr>
        <w:rFonts w:ascii="Gill Sans MT" w:hAnsi="Gill Sans MT"/>
        <w:noProof/>
        <w:sz w:val="16"/>
      </w:rPr>
      <mc:AlternateContent>
        <mc:Choice Requires="wps">
          <w:drawing>
            <wp:anchor distT="0" distB="0" distL="114300" distR="114300" simplePos="0" relativeHeight="251658241" behindDoc="0" locked="1" layoutInCell="0" allowOverlap="1" wp14:anchorId="4A1FC734" wp14:editId="4029F713">
              <wp:simplePos x="0" y="0"/>
              <wp:positionH relativeFrom="page">
                <wp:posOffset>0</wp:posOffset>
              </wp:positionH>
              <wp:positionV relativeFrom="page">
                <wp:posOffset>7223760</wp:posOffset>
              </wp:positionV>
              <wp:extent cx="2743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74B" id="Line 2"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8240" behindDoc="0" locked="1" layoutInCell="0" allowOverlap="1" wp14:anchorId="24F85DEF" wp14:editId="67385EFB">
              <wp:simplePos x="0" y="0"/>
              <wp:positionH relativeFrom="column">
                <wp:posOffset>-360045</wp:posOffset>
              </wp:positionH>
              <wp:positionV relativeFrom="page">
                <wp:posOffset>3564890</wp:posOffset>
              </wp:positionV>
              <wp:extent cx="436245"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6751"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" o:allowincell="f">
              <w10:wrap anchory="page"/>
              <w10:anchorlock/>
            </v:line>
          </w:pict>
        </mc:Fallback>
      </mc:AlternateContent>
    </w:r>
  </w:p>
  <w:p w14:paraId="2CE7FBF4" w14:textId="77777777" w:rsidR="00E0579B" w:rsidRDefault="00E05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E34"/>
    <w:multiLevelType w:val="hybridMultilevel"/>
    <w:tmpl w:val="D6B80FE6"/>
    <w:lvl w:ilvl="0" w:tplc="CB6EF8B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178C6"/>
    <w:multiLevelType w:val="singleLevel"/>
    <w:tmpl w:val="5712D892"/>
    <w:lvl w:ilvl="0">
      <w:start w:val="1"/>
      <w:numFmt w:val="bullet"/>
      <w:lvlText w:val=""/>
      <w:lvlJc w:val="left"/>
      <w:pPr>
        <w:tabs>
          <w:tab w:val="num" w:pos="360"/>
        </w:tabs>
        <w:ind w:left="340" w:hanging="340"/>
      </w:pPr>
      <w:rPr>
        <w:rFonts w:ascii="Wingdings" w:hAnsi="Wingdings" w:hint="default"/>
      </w:rPr>
    </w:lvl>
  </w:abstractNum>
  <w:abstractNum w:abstractNumId="2" w15:restartNumberingAfterBreak="0">
    <w:nsid w:val="0FBF42A6"/>
    <w:multiLevelType w:val="hybridMultilevel"/>
    <w:tmpl w:val="E03A8F04"/>
    <w:lvl w:ilvl="0" w:tplc="308AA3FC">
      <w:start w:val="1"/>
      <w:numFmt w:val="bullet"/>
      <w:pStyle w:val="Bullets"/>
      <w:lvlText w:val=""/>
      <w:lvlJc w:val="left"/>
      <w:pPr>
        <w:ind w:left="720" w:hanging="360"/>
      </w:pPr>
      <w:rPr>
        <w:rFonts w:ascii="Symbol" w:hAnsi="Symbol" w:hint="default"/>
        <w:sz w:val="28"/>
        <w:szCs w:val="28"/>
      </w:rPr>
    </w:lvl>
    <w:lvl w:ilvl="1" w:tplc="068ED6E2">
      <w:numFmt w:val="bullet"/>
      <w:lvlText w:val="•"/>
      <w:lvlJc w:val="left"/>
      <w:pPr>
        <w:ind w:left="1785" w:hanging="705"/>
      </w:pPr>
      <w:rPr>
        <w:rFonts w:ascii="Arial Narrow" w:eastAsia="Times New Roman" w:hAnsi="Arial Narrow" w:cs="Times New Roman"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D7190"/>
    <w:multiLevelType w:val="hybridMultilevel"/>
    <w:tmpl w:val="C6788F6C"/>
    <w:lvl w:ilvl="0" w:tplc="46045A02">
      <w:start w:val="1"/>
      <w:numFmt w:val="bullet"/>
      <w:lvlText w:val=""/>
      <w:lvlJc w:val="left"/>
      <w:pPr>
        <w:tabs>
          <w:tab w:val="num" w:pos="1211"/>
        </w:tabs>
        <w:ind w:left="1211" w:hanging="360"/>
      </w:pPr>
      <w:rPr>
        <w:rFonts w:ascii="Symbol" w:hAnsi="Symbol" w:hint="default"/>
        <w:color w:val="auto"/>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9CB45C2"/>
    <w:multiLevelType w:val="hybridMultilevel"/>
    <w:tmpl w:val="4880EB5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824D42"/>
    <w:multiLevelType w:val="hybridMultilevel"/>
    <w:tmpl w:val="458A4B7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05A4646"/>
    <w:multiLevelType w:val="hybridMultilevel"/>
    <w:tmpl w:val="65E8E5B6"/>
    <w:lvl w:ilvl="0" w:tplc="F50A47D8">
      <w:start w:val="1"/>
      <w:numFmt w:val="bullet"/>
      <w:lvlText w:val=""/>
      <w:lvlJc w:val="left"/>
      <w:pPr>
        <w:tabs>
          <w:tab w:val="num" w:pos="1571"/>
        </w:tabs>
        <w:ind w:left="1571" w:hanging="360"/>
      </w:pPr>
      <w:rPr>
        <w:rFonts w:ascii="Wingdings" w:hAnsi="Wingdings" w:hint="default"/>
        <w:color w:val="FF0000"/>
      </w:rPr>
    </w:lvl>
    <w:lvl w:ilvl="1" w:tplc="83B67F9E" w:tentative="1">
      <w:start w:val="1"/>
      <w:numFmt w:val="bullet"/>
      <w:lvlText w:val="o"/>
      <w:lvlJc w:val="left"/>
      <w:pPr>
        <w:tabs>
          <w:tab w:val="num" w:pos="2291"/>
        </w:tabs>
        <w:ind w:left="2291" w:hanging="360"/>
      </w:pPr>
      <w:rPr>
        <w:rFonts w:ascii="Courier New" w:hAnsi="Courier New" w:hint="default"/>
      </w:rPr>
    </w:lvl>
    <w:lvl w:ilvl="2" w:tplc="774402EE" w:tentative="1">
      <w:start w:val="1"/>
      <w:numFmt w:val="bullet"/>
      <w:lvlText w:val=""/>
      <w:lvlJc w:val="left"/>
      <w:pPr>
        <w:tabs>
          <w:tab w:val="num" w:pos="3011"/>
        </w:tabs>
        <w:ind w:left="3011" w:hanging="360"/>
      </w:pPr>
      <w:rPr>
        <w:rFonts w:ascii="Wingdings" w:hAnsi="Wingdings" w:hint="default"/>
      </w:rPr>
    </w:lvl>
    <w:lvl w:ilvl="3" w:tplc="E07CA534" w:tentative="1">
      <w:start w:val="1"/>
      <w:numFmt w:val="bullet"/>
      <w:lvlText w:val=""/>
      <w:lvlJc w:val="left"/>
      <w:pPr>
        <w:tabs>
          <w:tab w:val="num" w:pos="3731"/>
        </w:tabs>
        <w:ind w:left="3731" w:hanging="360"/>
      </w:pPr>
      <w:rPr>
        <w:rFonts w:ascii="Symbol" w:hAnsi="Symbol" w:hint="default"/>
      </w:rPr>
    </w:lvl>
    <w:lvl w:ilvl="4" w:tplc="61EC0D74" w:tentative="1">
      <w:start w:val="1"/>
      <w:numFmt w:val="bullet"/>
      <w:lvlText w:val="o"/>
      <w:lvlJc w:val="left"/>
      <w:pPr>
        <w:tabs>
          <w:tab w:val="num" w:pos="4451"/>
        </w:tabs>
        <w:ind w:left="4451" w:hanging="360"/>
      </w:pPr>
      <w:rPr>
        <w:rFonts w:ascii="Courier New" w:hAnsi="Courier New" w:hint="default"/>
      </w:rPr>
    </w:lvl>
    <w:lvl w:ilvl="5" w:tplc="843435B8" w:tentative="1">
      <w:start w:val="1"/>
      <w:numFmt w:val="bullet"/>
      <w:lvlText w:val=""/>
      <w:lvlJc w:val="left"/>
      <w:pPr>
        <w:tabs>
          <w:tab w:val="num" w:pos="5171"/>
        </w:tabs>
        <w:ind w:left="5171" w:hanging="360"/>
      </w:pPr>
      <w:rPr>
        <w:rFonts w:ascii="Wingdings" w:hAnsi="Wingdings" w:hint="default"/>
      </w:rPr>
    </w:lvl>
    <w:lvl w:ilvl="6" w:tplc="55D681CA" w:tentative="1">
      <w:start w:val="1"/>
      <w:numFmt w:val="bullet"/>
      <w:lvlText w:val=""/>
      <w:lvlJc w:val="left"/>
      <w:pPr>
        <w:tabs>
          <w:tab w:val="num" w:pos="5891"/>
        </w:tabs>
        <w:ind w:left="5891" w:hanging="360"/>
      </w:pPr>
      <w:rPr>
        <w:rFonts w:ascii="Symbol" w:hAnsi="Symbol" w:hint="default"/>
      </w:rPr>
    </w:lvl>
    <w:lvl w:ilvl="7" w:tplc="822C5BF6" w:tentative="1">
      <w:start w:val="1"/>
      <w:numFmt w:val="bullet"/>
      <w:lvlText w:val="o"/>
      <w:lvlJc w:val="left"/>
      <w:pPr>
        <w:tabs>
          <w:tab w:val="num" w:pos="6611"/>
        </w:tabs>
        <w:ind w:left="6611" w:hanging="360"/>
      </w:pPr>
      <w:rPr>
        <w:rFonts w:ascii="Courier New" w:hAnsi="Courier New" w:hint="default"/>
      </w:rPr>
    </w:lvl>
    <w:lvl w:ilvl="8" w:tplc="60FE503A"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5C9485C"/>
    <w:multiLevelType w:val="hybridMultilevel"/>
    <w:tmpl w:val="461CEF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31D54"/>
    <w:multiLevelType w:val="hybridMultilevel"/>
    <w:tmpl w:val="9A58B582"/>
    <w:lvl w:ilvl="0" w:tplc="D9845A44">
      <w:start w:val="1"/>
      <w:numFmt w:val="bullet"/>
      <w:lvlText w:val="•"/>
      <w:lvlJc w:val="left"/>
      <w:pPr>
        <w:ind w:left="720" w:hanging="360"/>
      </w:pPr>
    </w:lvl>
    <w:lvl w:ilvl="1" w:tplc="6F1C07AE">
      <w:numFmt w:val="decimal"/>
      <w:lvlText w:val=""/>
      <w:lvlJc w:val="left"/>
    </w:lvl>
    <w:lvl w:ilvl="2" w:tplc="1382C4FA">
      <w:numFmt w:val="decimal"/>
      <w:lvlText w:val=""/>
      <w:lvlJc w:val="left"/>
    </w:lvl>
    <w:lvl w:ilvl="3" w:tplc="1CF0855C">
      <w:numFmt w:val="decimal"/>
      <w:lvlText w:val=""/>
      <w:lvlJc w:val="left"/>
    </w:lvl>
    <w:lvl w:ilvl="4" w:tplc="9F305AC4">
      <w:numFmt w:val="decimal"/>
      <w:lvlText w:val=""/>
      <w:lvlJc w:val="left"/>
    </w:lvl>
    <w:lvl w:ilvl="5" w:tplc="7F6487D6">
      <w:numFmt w:val="decimal"/>
      <w:lvlText w:val=""/>
      <w:lvlJc w:val="left"/>
    </w:lvl>
    <w:lvl w:ilvl="6" w:tplc="7DB0576E">
      <w:numFmt w:val="decimal"/>
      <w:lvlText w:val=""/>
      <w:lvlJc w:val="left"/>
    </w:lvl>
    <w:lvl w:ilvl="7" w:tplc="9B02375A">
      <w:numFmt w:val="decimal"/>
      <w:lvlText w:val=""/>
      <w:lvlJc w:val="left"/>
    </w:lvl>
    <w:lvl w:ilvl="8" w:tplc="D9CE584E">
      <w:numFmt w:val="decimal"/>
      <w:lvlText w:val=""/>
      <w:lvlJc w:val="left"/>
    </w:lvl>
  </w:abstractNum>
  <w:abstractNum w:abstractNumId="9" w15:restartNumberingAfterBreak="0">
    <w:nsid w:val="27406C86"/>
    <w:multiLevelType w:val="hybridMultilevel"/>
    <w:tmpl w:val="605412A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E6361"/>
    <w:multiLevelType w:val="hybridMultilevel"/>
    <w:tmpl w:val="6822673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6E23B62"/>
    <w:multiLevelType w:val="hybridMultilevel"/>
    <w:tmpl w:val="DB64378E"/>
    <w:lvl w:ilvl="0" w:tplc="AEAC7F26">
      <w:start w:val="1"/>
      <w:numFmt w:val="bullet"/>
      <w:lvlText w:val=""/>
      <w:lvlJc w:val="left"/>
      <w:pPr>
        <w:tabs>
          <w:tab w:val="num" w:pos="1211"/>
        </w:tabs>
        <w:ind w:left="1211" w:hanging="360"/>
      </w:pPr>
      <w:rPr>
        <w:rFonts w:ascii="Wingdings" w:hAnsi="Wingdings" w:hint="default"/>
        <w:color w:val="000000"/>
      </w:rPr>
    </w:lvl>
    <w:lvl w:ilvl="1" w:tplc="6DB88922">
      <w:start w:val="1"/>
      <w:numFmt w:val="bullet"/>
      <w:lvlText w:val="o"/>
      <w:lvlJc w:val="left"/>
      <w:pPr>
        <w:tabs>
          <w:tab w:val="num" w:pos="1080"/>
        </w:tabs>
        <w:ind w:left="1080" w:hanging="360"/>
      </w:pPr>
      <w:rPr>
        <w:rFonts w:ascii="Courier New" w:hAnsi="Courier New" w:hint="default"/>
      </w:rPr>
    </w:lvl>
    <w:lvl w:ilvl="2" w:tplc="7A70B6B6">
      <w:start w:val="1"/>
      <w:numFmt w:val="bullet"/>
      <w:lvlText w:val=""/>
      <w:lvlJc w:val="left"/>
      <w:pPr>
        <w:tabs>
          <w:tab w:val="num" w:pos="1800"/>
        </w:tabs>
        <w:ind w:left="1800" w:hanging="360"/>
      </w:pPr>
      <w:rPr>
        <w:rFonts w:ascii="Wingdings" w:hAnsi="Wingdings" w:hint="default"/>
      </w:rPr>
    </w:lvl>
    <w:lvl w:ilvl="3" w:tplc="E6EA1C46">
      <w:start w:val="1"/>
      <w:numFmt w:val="bullet"/>
      <w:lvlText w:val=""/>
      <w:lvlJc w:val="left"/>
      <w:pPr>
        <w:tabs>
          <w:tab w:val="num" w:pos="2520"/>
        </w:tabs>
        <w:ind w:left="2520" w:hanging="360"/>
      </w:pPr>
      <w:rPr>
        <w:rFonts w:ascii="Symbol" w:hAnsi="Symbol" w:hint="default"/>
      </w:rPr>
    </w:lvl>
    <w:lvl w:ilvl="4" w:tplc="FF6EE908" w:tentative="1">
      <w:start w:val="1"/>
      <w:numFmt w:val="bullet"/>
      <w:lvlText w:val="o"/>
      <w:lvlJc w:val="left"/>
      <w:pPr>
        <w:tabs>
          <w:tab w:val="num" w:pos="3240"/>
        </w:tabs>
        <w:ind w:left="3240" w:hanging="360"/>
      </w:pPr>
      <w:rPr>
        <w:rFonts w:ascii="Courier New" w:hAnsi="Courier New" w:hint="default"/>
      </w:rPr>
    </w:lvl>
    <w:lvl w:ilvl="5" w:tplc="7160EB1C" w:tentative="1">
      <w:start w:val="1"/>
      <w:numFmt w:val="bullet"/>
      <w:lvlText w:val=""/>
      <w:lvlJc w:val="left"/>
      <w:pPr>
        <w:tabs>
          <w:tab w:val="num" w:pos="3960"/>
        </w:tabs>
        <w:ind w:left="3960" w:hanging="360"/>
      </w:pPr>
      <w:rPr>
        <w:rFonts w:ascii="Wingdings" w:hAnsi="Wingdings" w:hint="default"/>
      </w:rPr>
    </w:lvl>
    <w:lvl w:ilvl="6" w:tplc="1D76AE84" w:tentative="1">
      <w:start w:val="1"/>
      <w:numFmt w:val="bullet"/>
      <w:lvlText w:val=""/>
      <w:lvlJc w:val="left"/>
      <w:pPr>
        <w:tabs>
          <w:tab w:val="num" w:pos="4680"/>
        </w:tabs>
        <w:ind w:left="4680" w:hanging="360"/>
      </w:pPr>
      <w:rPr>
        <w:rFonts w:ascii="Symbol" w:hAnsi="Symbol" w:hint="default"/>
      </w:rPr>
    </w:lvl>
    <w:lvl w:ilvl="7" w:tplc="88DCD1FE" w:tentative="1">
      <w:start w:val="1"/>
      <w:numFmt w:val="bullet"/>
      <w:lvlText w:val="o"/>
      <w:lvlJc w:val="left"/>
      <w:pPr>
        <w:tabs>
          <w:tab w:val="num" w:pos="5400"/>
        </w:tabs>
        <w:ind w:left="5400" w:hanging="360"/>
      </w:pPr>
      <w:rPr>
        <w:rFonts w:ascii="Courier New" w:hAnsi="Courier New" w:hint="default"/>
      </w:rPr>
    </w:lvl>
    <w:lvl w:ilvl="8" w:tplc="A35804F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74829"/>
    <w:multiLevelType w:val="singleLevel"/>
    <w:tmpl w:val="19622BF2"/>
    <w:lvl w:ilvl="0">
      <w:start w:val="1"/>
      <w:numFmt w:val="bullet"/>
      <w:lvlText w:val=""/>
      <w:lvlJc w:val="left"/>
      <w:pPr>
        <w:tabs>
          <w:tab w:val="num" w:pos="737"/>
        </w:tabs>
        <w:ind w:left="737" w:hanging="397"/>
      </w:pPr>
      <w:rPr>
        <w:rFonts w:ascii="Wingdings" w:hAnsi="Wingdings" w:hint="default"/>
      </w:rPr>
    </w:lvl>
  </w:abstractNum>
  <w:abstractNum w:abstractNumId="13" w15:restartNumberingAfterBreak="0">
    <w:nsid w:val="45231A88"/>
    <w:multiLevelType w:val="hybridMultilevel"/>
    <w:tmpl w:val="167017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540740C"/>
    <w:multiLevelType w:val="hybridMultilevel"/>
    <w:tmpl w:val="4BA8D6DC"/>
    <w:lvl w:ilvl="0" w:tplc="F6F0F8BE">
      <w:numFmt w:val="bullet"/>
      <w:lvlText w:val=""/>
      <w:lvlJc w:val="left"/>
      <w:pPr>
        <w:ind w:left="720" w:hanging="360"/>
      </w:pPr>
      <w:rPr>
        <w:rFonts w:ascii="Symbol" w:eastAsia="Aptos"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FCA32E5"/>
    <w:multiLevelType w:val="hybridMultilevel"/>
    <w:tmpl w:val="504E4DF2"/>
    <w:lvl w:ilvl="0" w:tplc="0C0A0001">
      <w:start w:val="1"/>
      <w:numFmt w:val="bullet"/>
      <w:lvlText w:val=""/>
      <w:lvlJc w:val="left"/>
      <w:pPr>
        <w:ind w:left="-207" w:hanging="360"/>
      </w:pPr>
      <w:rPr>
        <w:rFonts w:ascii="Symbol" w:hAnsi="Symbo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6" w15:restartNumberingAfterBreak="0">
    <w:nsid w:val="58075E27"/>
    <w:multiLevelType w:val="hybridMultilevel"/>
    <w:tmpl w:val="26C4BABC"/>
    <w:lvl w:ilvl="0" w:tplc="59185C22">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00D2027"/>
    <w:multiLevelType w:val="singleLevel"/>
    <w:tmpl w:val="190655BE"/>
    <w:lvl w:ilvl="0">
      <w:start w:val="1"/>
      <w:numFmt w:val="bullet"/>
      <w:lvlText w:val=""/>
      <w:lvlJc w:val="left"/>
      <w:pPr>
        <w:tabs>
          <w:tab w:val="num" w:pos="360"/>
        </w:tabs>
        <w:ind w:left="284" w:hanging="284"/>
      </w:pPr>
      <w:rPr>
        <w:rFonts w:ascii="Wingdings" w:hAnsi="Wingdings" w:hint="default"/>
      </w:rPr>
    </w:lvl>
  </w:abstractNum>
  <w:abstractNum w:abstractNumId="18" w15:restartNumberingAfterBreak="0">
    <w:nsid w:val="62E77FB7"/>
    <w:multiLevelType w:val="hybridMultilevel"/>
    <w:tmpl w:val="B48E4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3C3487"/>
    <w:multiLevelType w:val="hybridMultilevel"/>
    <w:tmpl w:val="B8C01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E31838"/>
    <w:multiLevelType w:val="hybridMultilevel"/>
    <w:tmpl w:val="AD74C7A2"/>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1" w15:restartNumberingAfterBreak="0">
    <w:nsid w:val="6CC05664"/>
    <w:multiLevelType w:val="hybridMultilevel"/>
    <w:tmpl w:val="155A7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5E1238"/>
    <w:multiLevelType w:val="hybridMultilevel"/>
    <w:tmpl w:val="1CAE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EA5F21"/>
    <w:multiLevelType w:val="hybridMultilevel"/>
    <w:tmpl w:val="B67684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EEE46E0"/>
    <w:multiLevelType w:val="hybridMultilevel"/>
    <w:tmpl w:val="65E8E5B6"/>
    <w:lvl w:ilvl="0" w:tplc="3604B8F8">
      <w:start w:val="1"/>
      <w:numFmt w:val="bullet"/>
      <w:lvlText w:val=""/>
      <w:lvlJc w:val="left"/>
      <w:pPr>
        <w:tabs>
          <w:tab w:val="num" w:pos="1571"/>
        </w:tabs>
        <w:ind w:left="1571" w:hanging="360"/>
      </w:pPr>
      <w:rPr>
        <w:rFonts w:ascii="Wingdings" w:hAnsi="Wingdings" w:hint="default"/>
        <w:color w:val="000000"/>
      </w:rPr>
    </w:lvl>
    <w:lvl w:ilvl="1" w:tplc="B9A44EB2" w:tentative="1">
      <w:start w:val="1"/>
      <w:numFmt w:val="bullet"/>
      <w:lvlText w:val="o"/>
      <w:lvlJc w:val="left"/>
      <w:pPr>
        <w:tabs>
          <w:tab w:val="num" w:pos="2291"/>
        </w:tabs>
        <w:ind w:left="2291" w:hanging="360"/>
      </w:pPr>
      <w:rPr>
        <w:rFonts w:ascii="Courier New" w:hAnsi="Courier New" w:hint="default"/>
      </w:rPr>
    </w:lvl>
    <w:lvl w:ilvl="2" w:tplc="9C388826" w:tentative="1">
      <w:start w:val="1"/>
      <w:numFmt w:val="bullet"/>
      <w:lvlText w:val=""/>
      <w:lvlJc w:val="left"/>
      <w:pPr>
        <w:tabs>
          <w:tab w:val="num" w:pos="3011"/>
        </w:tabs>
        <w:ind w:left="3011" w:hanging="360"/>
      </w:pPr>
      <w:rPr>
        <w:rFonts w:ascii="Wingdings" w:hAnsi="Wingdings" w:hint="default"/>
      </w:rPr>
    </w:lvl>
    <w:lvl w:ilvl="3" w:tplc="C03EA76E" w:tentative="1">
      <w:start w:val="1"/>
      <w:numFmt w:val="bullet"/>
      <w:lvlText w:val=""/>
      <w:lvlJc w:val="left"/>
      <w:pPr>
        <w:tabs>
          <w:tab w:val="num" w:pos="3731"/>
        </w:tabs>
        <w:ind w:left="3731" w:hanging="360"/>
      </w:pPr>
      <w:rPr>
        <w:rFonts w:ascii="Symbol" w:hAnsi="Symbol" w:hint="default"/>
      </w:rPr>
    </w:lvl>
    <w:lvl w:ilvl="4" w:tplc="BA2801CE" w:tentative="1">
      <w:start w:val="1"/>
      <w:numFmt w:val="bullet"/>
      <w:lvlText w:val="o"/>
      <w:lvlJc w:val="left"/>
      <w:pPr>
        <w:tabs>
          <w:tab w:val="num" w:pos="4451"/>
        </w:tabs>
        <w:ind w:left="4451" w:hanging="360"/>
      </w:pPr>
      <w:rPr>
        <w:rFonts w:ascii="Courier New" w:hAnsi="Courier New" w:hint="default"/>
      </w:rPr>
    </w:lvl>
    <w:lvl w:ilvl="5" w:tplc="776CFA8A" w:tentative="1">
      <w:start w:val="1"/>
      <w:numFmt w:val="bullet"/>
      <w:lvlText w:val=""/>
      <w:lvlJc w:val="left"/>
      <w:pPr>
        <w:tabs>
          <w:tab w:val="num" w:pos="5171"/>
        </w:tabs>
        <w:ind w:left="5171" w:hanging="360"/>
      </w:pPr>
      <w:rPr>
        <w:rFonts w:ascii="Wingdings" w:hAnsi="Wingdings" w:hint="default"/>
      </w:rPr>
    </w:lvl>
    <w:lvl w:ilvl="6" w:tplc="24509126" w:tentative="1">
      <w:start w:val="1"/>
      <w:numFmt w:val="bullet"/>
      <w:lvlText w:val=""/>
      <w:lvlJc w:val="left"/>
      <w:pPr>
        <w:tabs>
          <w:tab w:val="num" w:pos="5891"/>
        </w:tabs>
        <w:ind w:left="5891" w:hanging="360"/>
      </w:pPr>
      <w:rPr>
        <w:rFonts w:ascii="Symbol" w:hAnsi="Symbol" w:hint="default"/>
      </w:rPr>
    </w:lvl>
    <w:lvl w:ilvl="7" w:tplc="D23CE234" w:tentative="1">
      <w:start w:val="1"/>
      <w:numFmt w:val="bullet"/>
      <w:lvlText w:val="o"/>
      <w:lvlJc w:val="left"/>
      <w:pPr>
        <w:tabs>
          <w:tab w:val="num" w:pos="6611"/>
        </w:tabs>
        <w:ind w:left="6611" w:hanging="360"/>
      </w:pPr>
      <w:rPr>
        <w:rFonts w:ascii="Courier New" w:hAnsi="Courier New" w:hint="default"/>
      </w:rPr>
    </w:lvl>
    <w:lvl w:ilvl="8" w:tplc="749CE46C" w:tentative="1">
      <w:start w:val="1"/>
      <w:numFmt w:val="bullet"/>
      <w:lvlText w:val=""/>
      <w:lvlJc w:val="left"/>
      <w:pPr>
        <w:tabs>
          <w:tab w:val="num" w:pos="7331"/>
        </w:tabs>
        <w:ind w:left="7331" w:hanging="360"/>
      </w:pPr>
      <w:rPr>
        <w:rFonts w:ascii="Wingdings" w:hAnsi="Wingdings" w:hint="default"/>
      </w:rPr>
    </w:lvl>
  </w:abstractNum>
  <w:num w:numId="1" w16cid:durableId="311370281">
    <w:abstractNumId w:val="6"/>
  </w:num>
  <w:num w:numId="2" w16cid:durableId="1523547493">
    <w:abstractNumId w:val="24"/>
  </w:num>
  <w:num w:numId="3" w16cid:durableId="1756393962">
    <w:abstractNumId w:val="11"/>
  </w:num>
  <w:num w:numId="4" w16cid:durableId="1491942727">
    <w:abstractNumId w:val="12"/>
  </w:num>
  <w:num w:numId="5" w16cid:durableId="496727301">
    <w:abstractNumId w:val="17"/>
  </w:num>
  <w:num w:numId="6" w16cid:durableId="1616446025">
    <w:abstractNumId w:val="1"/>
  </w:num>
  <w:num w:numId="7" w16cid:durableId="1299065681">
    <w:abstractNumId w:val="3"/>
  </w:num>
  <w:num w:numId="8" w16cid:durableId="651637990">
    <w:abstractNumId w:val="22"/>
  </w:num>
  <w:num w:numId="9" w16cid:durableId="2086607309">
    <w:abstractNumId w:val="19"/>
  </w:num>
  <w:num w:numId="10" w16cid:durableId="1539588354">
    <w:abstractNumId w:val="9"/>
  </w:num>
  <w:num w:numId="11" w16cid:durableId="1731272457">
    <w:abstractNumId w:val="7"/>
  </w:num>
  <w:num w:numId="12" w16cid:durableId="285241151">
    <w:abstractNumId w:val="18"/>
  </w:num>
  <w:num w:numId="13" w16cid:durableId="981736440">
    <w:abstractNumId w:val="0"/>
  </w:num>
  <w:num w:numId="14" w16cid:durableId="482746215">
    <w:abstractNumId w:val="16"/>
  </w:num>
  <w:num w:numId="15" w16cid:durableId="374889592">
    <w:abstractNumId w:val="23"/>
  </w:num>
  <w:num w:numId="16" w16cid:durableId="1802068683">
    <w:abstractNumId w:val="10"/>
  </w:num>
  <w:num w:numId="17" w16cid:durableId="248849228">
    <w:abstractNumId w:val="4"/>
  </w:num>
  <w:num w:numId="18" w16cid:durableId="668295584">
    <w:abstractNumId w:val="20"/>
  </w:num>
  <w:num w:numId="19" w16cid:durableId="169872551">
    <w:abstractNumId w:val="2"/>
  </w:num>
  <w:num w:numId="20" w16cid:durableId="750009865">
    <w:abstractNumId w:val="2"/>
  </w:num>
  <w:num w:numId="21" w16cid:durableId="1468737733">
    <w:abstractNumId w:val="14"/>
  </w:num>
  <w:num w:numId="22" w16cid:durableId="1205023862">
    <w:abstractNumId w:val="15"/>
  </w:num>
  <w:num w:numId="23" w16cid:durableId="2084716952">
    <w:abstractNumId w:val="5"/>
  </w:num>
  <w:num w:numId="24" w16cid:durableId="810439721">
    <w:abstractNumId w:val="8"/>
    <w:lvlOverride w:ilvl="0">
      <w:startOverride w:val="1"/>
    </w:lvlOverride>
  </w:num>
  <w:num w:numId="25" w16cid:durableId="251092600">
    <w:abstractNumId w:val="21"/>
  </w:num>
  <w:num w:numId="26" w16cid:durableId="1254171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08"/>
    <w:rsid w:val="000012EF"/>
    <w:rsid w:val="00002A62"/>
    <w:rsid w:val="00003AC8"/>
    <w:rsid w:val="00004E69"/>
    <w:rsid w:val="00006EFF"/>
    <w:rsid w:val="0000732A"/>
    <w:rsid w:val="00010612"/>
    <w:rsid w:val="00012722"/>
    <w:rsid w:val="00013195"/>
    <w:rsid w:val="000140A7"/>
    <w:rsid w:val="000143D0"/>
    <w:rsid w:val="00014DD8"/>
    <w:rsid w:val="000157DD"/>
    <w:rsid w:val="000162D9"/>
    <w:rsid w:val="00016AE2"/>
    <w:rsid w:val="00021FE1"/>
    <w:rsid w:val="00023A50"/>
    <w:rsid w:val="00024524"/>
    <w:rsid w:val="00024740"/>
    <w:rsid w:val="00024FA6"/>
    <w:rsid w:val="00025C3E"/>
    <w:rsid w:val="0002645C"/>
    <w:rsid w:val="000276A2"/>
    <w:rsid w:val="000313BD"/>
    <w:rsid w:val="00031614"/>
    <w:rsid w:val="00031EA9"/>
    <w:rsid w:val="000325FB"/>
    <w:rsid w:val="000326F7"/>
    <w:rsid w:val="00032B08"/>
    <w:rsid w:val="00033B22"/>
    <w:rsid w:val="00033D3B"/>
    <w:rsid w:val="000343AA"/>
    <w:rsid w:val="00037831"/>
    <w:rsid w:val="0004269E"/>
    <w:rsid w:val="000435A7"/>
    <w:rsid w:val="00043F1F"/>
    <w:rsid w:val="000446D4"/>
    <w:rsid w:val="00045D03"/>
    <w:rsid w:val="00045D49"/>
    <w:rsid w:val="00046EED"/>
    <w:rsid w:val="00047D2A"/>
    <w:rsid w:val="00057060"/>
    <w:rsid w:val="00057AE4"/>
    <w:rsid w:val="00063EEF"/>
    <w:rsid w:val="0006489B"/>
    <w:rsid w:val="00064A86"/>
    <w:rsid w:val="00065F0F"/>
    <w:rsid w:val="00070C5F"/>
    <w:rsid w:val="000721FB"/>
    <w:rsid w:val="0007284B"/>
    <w:rsid w:val="00072C4F"/>
    <w:rsid w:val="00073B4D"/>
    <w:rsid w:val="00073C97"/>
    <w:rsid w:val="00077077"/>
    <w:rsid w:val="00081D8E"/>
    <w:rsid w:val="0008224B"/>
    <w:rsid w:val="00084941"/>
    <w:rsid w:val="0008506D"/>
    <w:rsid w:val="00086FE7"/>
    <w:rsid w:val="0008760C"/>
    <w:rsid w:val="000909B8"/>
    <w:rsid w:val="000913F3"/>
    <w:rsid w:val="00091F13"/>
    <w:rsid w:val="00092475"/>
    <w:rsid w:val="000929AB"/>
    <w:rsid w:val="0009484C"/>
    <w:rsid w:val="00094C2C"/>
    <w:rsid w:val="00094F2B"/>
    <w:rsid w:val="00095623"/>
    <w:rsid w:val="00095C6B"/>
    <w:rsid w:val="000961A8"/>
    <w:rsid w:val="0009650C"/>
    <w:rsid w:val="000A2888"/>
    <w:rsid w:val="000A2C1C"/>
    <w:rsid w:val="000A41F5"/>
    <w:rsid w:val="000A5972"/>
    <w:rsid w:val="000A5AF5"/>
    <w:rsid w:val="000A6113"/>
    <w:rsid w:val="000A69A4"/>
    <w:rsid w:val="000A7EE8"/>
    <w:rsid w:val="000B15E6"/>
    <w:rsid w:val="000B1742"/>
    <w:rsid w:val="000B2FE4"/>
    <w:rsid w:val="000B3D3E"/>
    <w:rsid w:val="000B5FD3"/>
    <w:rsid w:val="000B68CD"/>
    <w:rsid w:val="000B6E65"/>
    <w:rsid w:val="000B77BF"/>
    <w:rsid w:val="000C09C5"/>
    <w:rsid w:val="000C2B8B"/>
    <w:rsid w:val="000C53C7"/>
    <w:rsid w:val="000C56E0"/>
    <w:rsid w:val="000C6865"/>
    <w:rsid w:val="000C7623"/>
    <w:rsid w:val="000D0CD3"/>
    <w:rsid w:val="000D7190"/>
    <w:rsid w:val="000D731E"/>
    <w:rsid w:val="000D7C3B"/>
    <w:rsid w:val="000E4095"/>
    <w:rsid w:val="000E46FF"/>
    <w:rsid w:val="000E4C8B"/>
    <w:rsid w:val="000E6E45"/>
    <w:rsid w:val="000E7A0F"/>
    <w:rsid w:val="000F1516"/>
    <w:rsid w:val="000F67A9"/>
    <w:rsid w:val="000F7182"/>
    <w:rsid w:val="000F7696"/>
    <w:rsid w:val="00103E54"/>
    <w:rsid w:val="00104E19"/>
    <w:rsid w:val="00116FC7"/>
    <w:rsid w:val="00120025"/>
    <w:rsid w:val="001225EF"/>
    <w:rsid w:val="001230B3"/>
    <w:rsid w:val="001262D1"/>
    <w:rsid w:val="00132856"/>
    <w:rsid w:val="00132CC4"/>
    <w:rsid w:val="0013518F"/>
    <w:rsid w:val="00135E6E"/>
    <w:rsid w:val="0014046A"/>
    <w:rsid w:val="00143681"/>
    <w:rsid w:val="0014411E"/>
    <w:rsid w:val="00144338"/>
    <w:rsid w:val="00147384"/>
    <w:rsid w:val="0015079B"/>
    <w:rsid w:val="0015462E"/>
    <w:rsid w:val="00154C53"/>
    <w:rsid w:val="001604E9"/>
    <w:rsid w:val="0016143B"/>
    <w:rsid w:val="00162594"/>
    <w:rsid w:val="001630AD"/>
    <w:rsid w:val="0016796C"/>
    <w:rsid w:val="00170068"/>
    <w:rsid w:val="00172510"/>
    <w:rsid w:val="00173895"/>
    <w:rsid w:val="0017526E"/>
    <w:rsid w:val="00176C97"/>
    <w:rsid w:val="00177841"/>
    <w:rsid w:val="00177AD9"/>
    <w:rsid w:val="00177B48"/>
    <w:rsid w:val="00177D8D"/>
    <w:rsid w:val="0018131A"/>
    <w:rsid w:val="0018149D"/>
    <w:rsid w:val="001825D6"/>
    <w:rsid w:val="00182786"/>
    <w:rsid w:val="0018362D"/>
    <w:rsid w:val="00186339"/>
    <w:rsid w:val="0018711D"/>
    <w:rsid w:val="00191DB4"/>
    <w:rsid w:val="00192DBB"/>
    <w:rsid w:val="00195BA2"/>
    <w:rsid w:val="0019670B"/>
    <w:rsid w:val="001A0517"/>
    <w:rsid w:val="001A1290"/>
    <w:rsid w:val="001A153E"/>
    <w:rsid w:val="001A1B42"/>
    <w:rsid w:val="001A267D"/>
    <w:rsid w:val="001A436C"/>
    <w:rsid w:val="001A61E7"/>
    <w:rsid w:val="001A7D51"/>
    <w:rsid w:val="001B14A9"/>
    <w:rsid w:val="001B2D36"/>
    <w:rsid w:val="001B305C"/>
    <w:rsid w:val="001B373A"/>
    <w:rsid w:val="001B4AAB"/>
    <w:rsid w:val="001B6696"/>
    <w:rsid w:val="001B67A2"/>
    <w:rsid w:val="001B6BD5"/>
    <w:rsid w:val="001C11CB"/>
    <w:rsid w:val="001C285A"/>
    <w:rsid w:val="001C34E4"/>
    <w:rsid w:val="001C4EC5"/>
    <w:rsid w:val="001C50E7"/>
    <w:rsid w:val="001C589F"/>
    <w:rsid w:val="001C70D7"/>
    <w:rsid w:val="001D30A4"/>
    <w:rsid w:val="001D319A"/>
    <w:rsid w:val="001D3B0E"/>
    <w:rsid w:val="001D66C1"/>
    <w:rsid w:val="001D6D8D"/>
    <w:rsid w:val="001D7699"/>
    <w:rsid w:val="001D7A17"/>
    <w:rsid w:val="001E0037"/>
    <w:rsid w:val="001E085F"/>
    <w:rsid w:val="001E0BFB"/>
    <w:rsid w:val="001E15B5"/>
    <w:rsid w:val="001E3420"/>
    <w:rsid w:val="001E662C"/>
    <w:rsid w:val="001F08CF"/>
    <w:rsid w:val="001F0A86"/>
    <w:rsid w:val="001F59BE"/>
    <w:rsid w:val="001F7F31"/>
    <w:rsid w:val="00200CB5"/>
    <w:rsid w:val="00202226"/>
    <w:rsid w:val="0020307D"/>
    <w:rsid w:val="00204D84"/>
    <w:rsid w:val="0020521C"/>
    <w:rsid w:val="002066E3"/>
    <w:rsid w:val="00207D34"/>
    <w:rsid w:val="00210653"/>
    <w:rsid w:val="0021099B"/>
    <w:rsid w:val="002139D8"/>
    <w:rsid w:val="00215A7E"/>
    <w:rsid w:val="00217430"/>
    <w:rsid w:val="0022030D"/>
    <w:rsid w:val="002210D1"/>
    <w:rsid w:val="00222EAE"/>
    <w:rsid w:val="00223AB2"/>
    <w:rsid w:val="00224998"/>
    <w:rsid w:val="002255A7"/>
    <w:rsid w:val="00225B26"/>
    <w:rsid w:val="00225DB9"/>
    <w:rsid w:val="00230714"/>
    <w:rsid w:val="00231A57"/>
    <w:rsid w:val="00232339"/>
    <w:rsid w:val="002323D9"/>
    <w:rsid w:val="00232B3A"/>
    <w:rsid w:val="002347F9"/>
    <w:rsid w:val="00235063"/>
    <w:rsid w:val="002362F5"/>
    <w:rsid w:val="0023683C"/>
    <w:rsid w:val="00237D49"/>
    <w:rsid w:val="00240947"/>
    <w:rsid w:val="002426E5"/>
    <w:rsid w:val="0024612A"/>
    <w:rsid w:val="0024759A"/>
    <w:rsid w:val="002501A0"/>
    <w:rsid w:val="0025100C"/>
    <w:rsid w:val="00251797"/>
    <w:rsid w:val="00252179"/>
    <w:rsid w:val="00253125"/>
    <w:rsid w:val="002535C3"/>
    <w:rsid w:val="002540FD"/>
    <w:rsid w:val="00257FD5"/>
    <w:rsid w:val="00262169"/>
    <w:rsid w:val="00262676"/>
    <w:rsid w:val="00262D8D"/>
    <w:rsid w:val="00263627"/>
    <w:rsid w:val="00263C8B"/>
    <w:rsid w:val="00263F28"/>
    <w:rsid w:val="00264480"/>
    <w:rsid w:val="00265F2A"/>
    <w:rsid w:val="002664AB"/>
    <w:rsid w:val="002669ED"/>
    <w:rsid w:val="00267A28"/>
    <w:rsid w:val="00267E9C"/>
    <w:rsid w:val="0027034B"/>
    <w:rsid w:val="00270399"/>
    <w:rsid w:val="0027096E"/>
    <w:rsid w:val="002716DF"/>
    <w:rsid w:val="002728D4"/>
    <w:rsid w:val="002749CC"/>
    <w:rsid w:val="0027649C"/>
    <w:rsid w:val="00277154"/>
    <w:rsid w:val="00277449"/>
    <w:rsid w:val="00281DA2"/>
    <w:rsid w:val="00282DA1"/>
    <w:rsid w:val="002839C7"/>
    <w:rsid w:val="00284958"/>
    <w:rsid w:val="00284C3E"/>
    <w:rsid w:val="00286951"/>
    <w:rsid w:val="002924C8"/>
    <w:rsid w:val="00293390"/>
    <w:rsid w:val="00294659"/>
    <w:rsid w:val="00295678"/>
    <w:rsid w:val="002A22EA"/>
    <w:rsid w:val="002A254C"/>
    <w:rsid w:val="002A3D88"/>
    <w:rsid w:val="002A7215"/>
    <w:rsid w:val="002A752B"/>
    <w:rsid w:val="002B03A6"/>
    <w:rsid w:val="002B0DA3"/>
    <w:rsid w:val="002B5529"/>
    <w:rsid w:val="002B6A43"/>
    <w:rsid w:val="002C0A90"/>
    <w:rsid w:val="002C10B1"/>
    <w:rsid w:val="002C1439"/>
    <w:rsid w:val="002C2A41"/>
    <w:rsid w:val="002C661F"/>
    <w:rsid w:val="002D14FA"/>
    <w:rsid w:val="002D417B"/>
    <w:rsid w:val="002D4746"/>
    <w:rsid w:val="002D50A5"/>
    <w:rsid w:val="002D63BC"/>
    <w:rsid w:val="002D6C92"/>
    <w:rsid w:val="002D79A2"/>
    <w:rsid w:val="002E0246"/>
    <w:rsid w:val="002E1CED"/>
    <w:rsid w:val="002E3A23"/>
    <w:rsid w:val="002E53FA"/>
    <w:rsid w:val="002E5B53"/>
    <w:rsid w:val="002E5E46"/>
    <w:rsid w:val="002E7793"/>
    <w:rsid w:val="002F101A"/>
    <w:rsid w:val="002F306D"/>
    <w:rsid w:val="002F5BCF"/>
    <w:rsid w:val="003005B2"/>
    <w:rsid w:val="00301928"/>
    <w:rsid w:val="003038FE"/>
    <w:rsid w:val="00303BC6"/>
    <w:rsid w:val="00305597"/>
    <w:rsid w:val="00305690"/>
    <w:rsid w:val="00306CD5"/>
    <w:rsid w:val="00307049"/>
    <w:rsid w:val="00310F90"/>
    <w:rsid w:val="003116B5"/>
    <w:rsid w:val="003118A1"/>
    <w:rsid w:val="003146B8"/>
    <w:rsid w:val="003147AD"/>
    <w:rsid w:val="003148DA"/>
    <w:rsid w:val="00315691"/>
    <w:rsid w:val="00315E64"/>
    <w:rsid w:val="0031624A"/>
    <w:rsid w:val="00317186"/>
    <w:rsid w:val="00317B6A"/>
    <w:rsid w:val="00320E49"/>
    <w:rsid w:val="0032148C"/>
    <w:rsid w:val="00322975"/>
    <w:rsid w:val="00323384"/>
    <w:rsid w:val="00323C13"/>
    <w:rsid w:val="003245FC"/>
    <w:rsid w:val="00326397"/>
    <w:rsid w:val="00330395"/>
    <w:rsid w:val="00330DB7"/>
    <w:rsid w:val="003350EE"/>
    <w:rsid w:val="00342A65"/>
    <w:rsid w:val="00343282"/>
    <w:rsid w:val="00343D4E"/>
    <w:rsid w:val="00344020"/>
    <w:rsid w:val="00347341"/>
    <w:rsid w:val="00347F93"/>
    <w:rsid w:val="0035013B"/>
    <w:rsid w:val="0035222C"/>
    <w:rsid w:val="00352714"/>
    <w:rsid w:val="003530E9"/>
    <w:rsid w:val="00355686"/>
    <w:rsid w:val="00360826"/>
    <w:rsid w:val="00361003"/>
    <w:rsid w:val="00362C24"/>
    <w:rsid w:val="003632DF"/>
    <w:rsid w:val="0036590E"/>
    <w:rsid w:val="003748FF"/>
    <w:rsid w:val="00383A31"/>
    <w:rsid w:val="003866BC"/>
    <w:rsid w:val="00391141"/>
    <w:rsid w:val="003913E4"/>
    <w:rsid w:val="00392FCB"/>
    <w:rsid w:val="0039380B"/>
    <w:rsid w:val="00395938"/>
    <w:rsid w:val="00395F86"/>
    <w:rsid w:val="00396D2C"/>
    <w:rsid w:val="003A0062"/>
    <w:rsid w:val="003A0A4A"/>
    <w:rsid w:val="003A29F5"/>
    <w:rsid w:val="003A3075"/>
    <w:rsid w:val="003A36A3"/>
    <w:rsid w:val="003A45C8"/>
    <w:rsid w:val="003A5D7F"/>
    <w:rsid w:val="003A6015"/>
    <w:rsid w:val="003A7940"/>
    <w:rsid w:val="003A7968"/>
    <w:rsid w:val="003B4625"/>
    <w:rsid w:val="003B564E"/>
    <w:rsid w:val="003B5D41"/>
    <w:rsid w:val="003B683F"/>
    <w:rsid w:val="003B71E4"/>
    <w:rsid w:val="003C15C7"/>
    <w:rsid w:val="003C3539"/>
    <w:rsid w:val="003C4367"/>
    <w:rsid w:val="003C44D1"/>
    <w:rsid w:val="003C54CB"/>
    <w:rsid w:val="003C6214"/>
    <w:rsid w:val="003D0BC6"/>
    <w:rsid w:val="003D40AD"/>
    <w:rsid w:val="003D4873"/>
    <w:rsid w:val="003D6072"/>
    <w:rsid w:val="003D65FE"/>
    <w:rsid w:val="003D7391"/>
    <w:rsid w:val="003D7FE4"/>
    <w:rsid w:val="003E1F2D"/>
    <w:rsid w:val="003E2BC2"/>
    <w:rsid w:val="003E3E75"/>
    <w:rsid w:val="003E488D"/>
    <w:rsid w:val="003E6ADB"/>
    <w:rsid w:val="003E6B58"/>
    <w:rsid w:val="003E74F8"/>
    <w:rsid w:val="003F236B"/>
    <w:rsid w:val="003F3F28"/>
    <w:rsid w:val="003F4A95"/>
    <w:rsid w:val="003F642C"/>
    <w:rsid w:val="004050E6"/>
    <w:rsid w:val="00410975"/>
    <w:rsid w:val="004133DB"/>
    <w:rsid w:val="0041461A"/>
    <w:rsid w:val="00421105"/>
    <w:rsid w:val="00421328"/>
    <w:rsid w:val="004218C1"/>
    <w:rsid w:val="0042194E"/>
    <w:rsid w:val="00421A0B"/>
    <w:rsid w:val="00423C4D"/>
    <w:rsid w:val="00424353"/>
    <w:rsid w:val="004246FD"/>
    <w:rsid w:val="00424AAB"/>
    <w:rsid w:val="00431484"/>
    <w:rsid w:val="0043297C"/>
    <w:rsid w:val="00433823"/>
    <w:rsid w:val="00433B72"/>
    <w:rsid w:val="004378A9"/>
    <w:rsid w:val="004407A5"/>
    <w:rsid w:val="00440FB8"/>
    <w:rsid w:val="004417C6"/>
    <w:rsid w:val="00441B24"/>
    <w:rsid w:val="00441C64"/>
    <w:rsid w:val="004426CE"/>
    <w:rsid w:val="00442EAC"/>
    <w:rsid w:val="0044467B"/>
    <w:rsid w:val="00444AF5"/>
    <w:rsid w:val="004452BF"/>
    <w:rsid w:val="004454D9"/>
    <w:rsid w:val="00445E07"/>
    <w:rsid w:val="0044638D"/>
    <w:rsid w:val="00446693"/>
    <w:rsid w:val="00447F2B"/>
    <w:rsid w:val="00450032"/>
    <w:rsid w:val="00452D21"/>
    <w:rsid w:val="004545C8"/>
    <w:rsid w:val="00456819"/>
    <w:rsid w:val="0045721F"/>
    <w:rsid w:val="00457948"/>
    <w:rsid w:val="00461715"/>
    <w:rsid w:val="00462357"/>
    <w:rsid w:val="004629D5"/>
    <w:rsid w:val="00464334"/>
    <w:rsid w:val="0046786C"/>
    <w:rsid w:val="00471B6E"/>
    <w:rsid w:val="00472E6B"/>
    <w:rsid w:val="00473438"/>
    <w:rsid w:val="0047392B"/>
    <w:rsid w:val="00473EBB"/>
    <w:rsid w:val="00476059"/>
    <w:rsid w:val="00476807"/>
    <w:rsid w:val="00477D26"/>
    <w:rsid w:val="0048278F"/>
    <w:rsid w:val="004829E2"/>
    <w:rsid w:val="00483B2F"/>
    <w:rsid w:val="00483DF1"/>
    <w:rsid w:val="00485ECA"/>
    <w:rsid w:val="004906B2"/>
    <w:rsid w:val="0049166B"/>
    <w:rsid w:val="004923AE"/>
    <w:rsid w:val="00492D2B"/>
    <w:rsid w:val="00495D16"/>
    <w:rsid w:val="00497109"/>
    <w:rsid w:val="00497885"/>
    <w:rsid w:val="00497BD7"/>
    <w:rsid w:val="00497F80"/>
    <w:rsid w:val="004A078E"/>
    <w:rsid w:val="004A2EA0"/>
    <w:rsid w:val="004A40C4"/>
    <w:rsid w:val="004A43A2"/>
    <w:rsid w:val="004A64FF"/>
    <w:rsid w:val="004A70AA"/>
    <w:rsid w:val="004A7BBA"/>
    <w:rsid w:val="004B0ECD"/>
    <w:rsid w:val="004B312D"/>
    <w:rsid w:val="004B3CB4"/>
    <w:rsid w:val="004B4CB4"/>
    <w:rsid w:val="004B7A6D"/>
    <w:rsid w:val="004C07A1"/>
    <w:rsid w:val="004C38BF"/>
    <w:rsid w:val="004C50F7"/>
    <w:rsid w:val="004C77E6"/>
    <w:rsid w:val="004C7938"/>
    <w:rsid w:val="004D0739"/>
    <w:rsid w:val="004D0F61"/>
    <w:rsid w:val="004D0FF9"/>
    <w:rsid w:val="004D2835"/>
    <w:rsid w:val="004D37C1"/>
    <w:rsid w:val="004D60C6"/>
    <w:rsid w:val="004D6413"/>
    <w:rsid w:val="004D6E49"/>
    <w:rsid w:val="004D7EEF"/>
    <w:rsid w:val="004E0577"/>
    <w:rsid w:val="004E3E7C"/>
    <w:rsid w:val="004E5E32"/>
    <w:rsid w:val="004E60F0"/>
    <w:rsid w:val="004E6CE4"/>
    <w:rsid w:val="004F0821"/>
    <w:rsid w:val="004F0FA6"/>
    <w:rsid w:val="004F2FA5"/>
    <w:rsid w:val="004F39AB"/>
    <w:rsid w:val="004F3D22"/>
    <w:rsid w:val="004F4575"/>
    <w:rsid w:val="004F5609"/>
    <w:rsid w:val="004F6B97"/>
    <w:rsid w:val="00500A39"/>
    <w:rsid w:val="00502DDA"/>
    <w:rsid w:val="0050371F"/>
    <w:rsid w:val="005045A4"/>
    <w:rsid w:val="00505097"/>
    <w:rsid w:val="005063CD"/>
    <w:rsid w:val="0050773E"/>
    <w:rsid w:val="00510D51"/>
    <w:rsid w:val="00511105"/>
    <w:rsid w:val="00511E73"/>
    <w:rsid w:val="00514BC8"/>
    <w:rsid w:val="00516192"/>
    <w:rsid w:val="00523A00"/>
    <w:rsid w:val="00524AD6"/>
    <w:rsid w:val="00530252"/>
    <w:rsid w:val="00530556"/>
    <w:rsid w:val="00530CEE"/>
    <w:rsid w:val="00530D53"/>
    <w:rsid w:val="00531EBA"/>
    <w:rsid w:val="0053523E"/>
    <w:rsid w:val="0053769D"/>
    <w:rsid w:val="00537DC6"/>
    <w:rsid w:val="00540D80"/>
    <w:rsid w:val="005412E7"/>
    <w:rsid w:val="00543C46"/>
    <w:rsid w:val="00544CCD"/>
    <w:rsid w:val="0054547A"/>
    <w:rsid w:val="005455DE"/>
    <w:rsid w:val="00545DFF"/>
    <w:rsid w:val="00554EE2"/>
    <w:rsid w:val="00555A04"/>
    <w:rsid w:val="00556EBE"/>
    <w:rsid w:val="00560408"/>
    <w:rsid w:val="005625B2"/>
    <w:rsid w:val="0056559F"/>
    <w:rsid w:val="005657DD"/>
    <w:rsid w:val="00566975"/>
    <w:rsid w:val="00566DC6"/>
    <w:rsid w:val="0056776D"/>
    <w:rsid w:val="00575A61"/>
    <w:rsid w:val="00576F99"/>
    <w:rsid w:val="00582D29"/>
    <w:rsid w:val="0058339E"/>
    <w:rsid w:val="00583A14"/>
    <w:rsid w:val="005840FF"/>
    <w:rsid w:val="0058628F"/>
    <w:rsid w:val="00587B02"/>
    <w:rsid w:val="00587FB6"/>
    <w:rsid w:val="00590C86"/>
    <w:rsid w:val="00591785"/>
    <w:rsid w:val="00592281"/>
    <w:rsid w:val="00592C14"/>
    <w:rsid w:val="005948B2"/>
    <w:rsid w:val="00594C6B"/>
    <w:rsid w:val="0059671A"/>
    <w:rsid w:val="005A0CBD"/>
    <w:rsid w:val="005A2A7A"/>
    <w:rsid w:val="005A5F2F"/>
    <w:rsid w:val="005A6EED"/>
    <w:rsid w:val="005A703D"/>
    <w:rsid w:val="005B076C"/>
    <w:rsid w:val="005B0B60"/>
    <w:rsid w:val="005B15AE"/>
    <w:rsid w:val="005B2C05"/>
    <w:rsid w:val="005B50B9"/>
    <w:rsid w:val="005B559F"/>
    <w:rsid w:val="005B5A96"/>
    <w:rsid w:val="005B5B22"/>
    <w:rsid w:val="005B6687"/>
    <w:rsid w:val="005C0F88"/>
    <w:rsid w:val="005C3132"/>
    <w:rsid w:val="005C3C45"/>
    <w:rsid w:val="005C4CD1"/>
    <w:rsid w:val="005C58E0"/>
    <w:rsid w:val="005C63A4"/>
    <w:rsid w:val="005C68BA"/>
    <w:rsid w:val="005D05EC"/>
    <w:rsid w:val="005D176C"/>
    <w:rsid w:val="005D353D"/>
    <w:rsid w:val="005D40A3"/>
    <w:rsid w:val="005D4690"/>
    <w:rsid w:val="005D6A68"/>
    <w:rsid w:val="005D6BCC"/>
    <w:rsid w:val="005D77B9"/>
    <w:rsid w:val="005E29E1"/>
    <w:rsid w:val="005E56F5"/>
    <w:rsid w:val="005E7701"/>
    <w:rsid w:val="005F092E"/>
    <w:rsid w:val="005F1ADB"/>
    <w:rsid w:val="005F1F4C"/>
    <w:rsid w:val="005F502F"/>
    <w:rsid w:val="005F5398"/>
    <w:rsid w:val="005F7281"/>
    <w:rsid w:val="00600418"/>
    <w:rsid w:val="00601BAE"/>
    <w:rsid w:val="006025A1"/>
    <w:rsid w:val="00607406"/>
    <w:rsid w:val="00607411"/>
    <w:rsid w:val="00610147"/>
    <w:rsid w:val="0061019F"/>
    <w:rsid w:val="006118FD"/>
    <w:rsid w:val="0061656B"/>
    <w:rsid w:val="0061672D"/>
    <w:rsid w:val="00616F47"/>
    <w:rsid w:val="00617D07"/>
    <w:rsid w:val="00620412"/>
    <w:rsid w:val="00621639"/>
    <w:rsid w:val="006302F5"/>
    <w:rsid w:val="00631143"/>
    <w:rsid w:val="00634579"/>
    <w:rsid w:val="006350E3"/>
    <w:rsid w:val="00635868"/>
    <w:rsid w:val="00640328"/>
    <w:rsid w:val="006424CA"/>
    <w:rsid w:val="00642D5B"/>
    <w:rsid w:val="00643715"/>
    <w:rsid w:val="00645361"/>
    <w:rsid w:val="00646730"/>
    <w:rsid w:val="00650AC8"/>
    <w:rsid w:val="00652E1B"/>
    <w:rsid w:val="0065316B"/>
    <w:rsid w:val="00656125"/>
    <w:rsid w:val="00656EEF"/>
    <w:rsid w:val="006574EC"/>
    <w:rsid w:val="00660F28"/>
    <w:rsid w:val="006616D6"/>
    <w:rsid w:val="006623E9"/>
    <w:rsid w:val="00662567"/>
    <w:rsid w:val="00662CC2"/>
    <w:rsid w:val="00662FA8"/>
    <w:rsid w:val="00663EB0"/>
    <w:rsid w:val="006649CC"/>
    <w:rsid w:val="0066584D"/>
    <w:rsid w:val="0066753C"/>
    <w:rsid w:val="00667569"/>
    <w:rsid w:val="006678D7"/>
    <w:rsid w:val="00674363"/>
    <w:rsid w:val="00675703"/>
    <w:rsid w:val="0067601F"/>
    <w:rsid w:val="00676211"/>
    <w:rsid w:val="00676569"/>
    <w:rsid w:val="00677104"/>
    <w:rsid w:val="006801B0"/>
    <w:rsid w:val="00680421"/>
    <w:rsid w:val="0068144D"/>
    <w:rsid w:val="00683455"/>
    <w:rsid w:val="0068401E"/>
    <w:rsid w:val="00686E50"/>
    <w:rsid w:val="00692B03"/>
    <w:rsid w:val="00692F58"/>
    <w:rsid w:val="00693CBA"/>
    <w:rsid w:val="00695A21"/>
    <w:rsid w:val="00697AC3"/>
    <w:rsid w:val="006A0513"/>
    <w:rsid w:val="006A120B"/>
    <w:rsid w:val="006A3DBD"/>
    <w:rsid w:val="006A43CD"/>
    <w:rsid w:val="006A5BD6"/>
    <w:rsid w:val="006A75FC"/>
    <w:rsid w:val="006A7EBA"/>
    <w:rsid w:val="006B1FFA"/>
    <w:rsid w:val="006B320B"/>
    <w:rsid w:val="006B33C2"/>
    <w:rsid w:val="006B48C0"/>
    <w:rsid w:val="006B6CD6"/>
    <w:rsid w:val="006B74C5"/>
    <w:rsid w:val="006C00E2"/>
    <w:rsid w:val="006C1176"/>
    <w:rsid w:val="006C1DC2"/>
    <w:rsid w:val="006C4BBC"/>
    <w:rsid w:val="006C516B"/>
    <w:rsid w:val="006C5E91"/>
    <w:rsid w:val="006C67C0"/>
    <w:rsid w:val="006D181B"/>
    <w:rsid w:val="006D2E6E"/>
    <w:rsid w:val="006D3713"/>
    <w:rsid w:val="006D497B"/>
    <w:rsid w:val="006D6AAB"/>
    <w:rsid w:val="006D6E31"/>
    <w:rsid w:val="006D7A75"/>
    <w:rsid w:val="006E113F"/>
    <w:rsid w:val="006E13EA"/>
    <w:rsid w:val="006E4AA0"/>
    <w:rsid w:val="006E530C"/>
    <w:rsid w:val="006E551B"/>
    <w:rsid w:val="006E645E"/>
    <w:rsid w:val="006E720D"/>
    <w:rsid w:val="006E78B2"/>
    <w:rsid w:val="006F0D76"/>
    <w:rsid w:val="006F1E55"/>
    <w:rsid w:val="006F5104"/>
    <w:rsid w:val="006F6029"/>
    <w:rsid w:val="007027BF"/>
    <w:rsid w:val="00703B9F"/>
    <w:rsid w:val="00705472"/>
    <w:rsid w:val="007068C5"/>
    <w:rsid w:val="00706CE3"/>
    <w:rsid w:val="00707FD8"/>
    <w:rsid w:val="00710DA1"/>
    <w:rsid w:val="00711446"/>
    <w:rsid w:val="00711AF6"/>
    <w:rsid w:val="00713C1B"/>
    <w:rsid w:val="007174E1"/>
    <w:rsid w:val="00717569"/>
    <w:rsid w:val="00717864"/>
    <w:rsid w:val="00717F6C"/>
    <w:rsid w:val="00721EA3"/>
    <w:rsid w:val="00722E36"/>
    <w:rsid w:val="007232EB"/>
    <w:rsid w:val="00723B87"/>
    <w:rsid w:val="00724EA6"/>
    <w:rsid w:val="00731093"/>
    <w:rsid w:val="00733AE4"/>
    <w:rsid w:val="00734EBE"/>
    <w:rsid w:val="00734FC6"/>
    <w:rsid w:val="00735B13"/>
    <w:rsid w:val="007379B6"/>
    <w:rsid w:val="007379D1"/>
    <w:rsid w:val="00742546"/>
    <w:rsid w:val="00743E74"/>
    <w:rsid w:val="00745D49"/>
    <w:rsid w:val="00750106"/>
    <w:rsid w:val="00751718"/>
    <w:rsid w:val="0075207B"/>
    <w:rsid w:val="00752267"/>
    <w:rsid w:val="00752B5A"/>
    <w:rsid w:val="00753AAB"/>
    <w:rsid w:val="00755AEC"/>
    <w:rsid w:val="00755B5D"/>
    <w:rsid w:val="00755D86"/>
    <w:rsid w:val="007562C6"/>
    <w:rsid w:val="0075701E"/>
    <w:rsid w:val="00761F4B"/>
    <w:rsid w:val="00765BBF"/>
    <w:rsid w:val="007703CF"/>
    <w:rsid w:val="00770AAB"/>
    <w:rsid w:val="0078546E"/>
    <w:rsid w:val="00785FDD"/>
    <w:rsid w:val="007863C6"/>
    <w:rsid w:val="0078709B"/>
    <w:rsid w:val="00791D70"/>
    <w:rsid w:val="007943F7"/>
    <w:rsid w:val="00795370"/>
    <w:rsid w:val="007A00DE"/>
    <w:rsid w:val="007A0CB2"/>
    <w:rsid w:val="007A1EED"/>
    <w:rsid w:val="007A374D"/>
    <w:rsid w:val="007A4440"/>
    <w:rsid w:val="007A64DD"/>
    <w:rsid w:val="007A6D57"/>
    <w:rsid w:val="007A7D47"/>
    <w:rsid w:val="007A7EA1"/>
    <w:rsid w:val="007A7F50"/>
    <w:rsid w:val="007B01D4"/>
    <w:rsid w:val="007B0A63"/>
    <w:rsid w:val="007B11CB"/>
    <w:rsid w:val="007B2081"/>
    <w:rsid w:val="007B3E32"/>
    <w:rsid w:val="007B4DAC"/>
    <w:rsid w:val="007B55F3"/>
    <w:rsid w:val="007B5A40"/>
    <w:rsid w:val="007B754B"/>
    <w:rsid w:val="007B7EC7"/>
    <w:rsid w:val="007C21ED"/>
    <w:rsid w:val="007C365C"/>
    <w:rsid w:val="007C5BC2"/>
    <w:rsid w:val="007C6975"/>
    <w:rsid w:val="007C7BDD"/>
    <w:rsid w:val="007D00EB"/>
    <w:rsid w:val="007D0D4B"/>
    <w:rsid w:val="007D35C6"/>
    <w:rsid w:val="007D4AAA"/>
    <w:rsid w:val="007D5607"/>
    <w:rsid w:val="007D6147"/>
    <w:rsid w:val="007D6DF7"/>
    <w:rsid w:val="007D7B1A"/>
    <w:rsid w:val="007E2B77"/>
    <w:rsid w:val="007E552C"/>
    <w:rsid w:val="007E65AF"/>
    <w:rsid w:val="007F0138"/>
    <w:rsid w:val="007F109C"/>
    <w:rsid w:val="007F164F"/>
    <w:rsid w:val="007F63FF"/>
    <w:rsid w:val="007F7BA8"/>
    <w:rsid w:val="00802753"/>
    <w:rsid w:val="00803257"/>
    <w:rsid w:val="0080643C"/>
    <w:rsid w:val="008102CB"/>
    <w:rsid w:val="00812381"/>
    <w:rsid w:val="00813BAA"/>
    <w:rsid w:val="008155BD"/>
    <w:rsid w:val="00815C67"/>
    <w:rsid w:val="00816B09"/>
    <w:rsid w:val="00817E58"/>
    <w:rsid w:val="00820A97"/>
    <w:rsid w:val="00820BE6"/>
    <w:rsid w:val="00820DA0"/>
    <w:rsid w:val="008214AE"/>
    <w:rsid w:val="00824832"/>
    <w:rsid w:val="0082575A"/>
    <w:rsid w:val="00830F71"/>
    <w:rsid w:val="00831911"/>
    <w:rsid w:val="00831ADE"/>
    <w:rsid w:val="00831D5D"/>
    <w:rsid w:val="008325A9"/>
    <w:rsid w:val="008330EB"/>
    <w:rsid w:val="00833E33"/>
    <w:rsid w:val="00833E62"/>
    <w:rsid w:val="008379CC"/>
    <w:rsid w:val="00840CC7"/>
    <w:rsid w:val="00841D31"/>
    <w:rsid w:val="00842409"/>
    <w:rsid w:val="00843722"/>
    <w:rsid w:val="00844339"/>
    <w:rsid w:val="00846D79"/>
    <w:rsid w:val="00850FC3"/>
    <w:rsid w:val="00853996"/>
    <w:rsid w:val="00854649"/>
    <w:rsid w:val="008606D1"/>
    <w:rsid w:val="008623F9"/>
    <w:rsid w:val="00863DA3"/>
    <w:rsid w:val="00865D57"/>
    <w:rsid w:val="0087153A"/>
    <w:rsid w:val="00871F77"/>
    <w:rsid w:val="00873ACB"/>
    <w:rsid w:val="00874D67"/>
    <w:rsid w:val="00874F2A"/>
    <w:rsid w:val="0087599F"/>
    <w:rsid w:val="00876D54"/>
    <w:rsid w:val="00880685"/>
    <w:rsid w:val="008812CA"/>
    <w:rsid w:val="0088139A"/>
    <w:rsid w:val="00882DEF"/>
    <w:rsid w:val="00882F95"/>
    <w:rsid w:val="00883254"/>
    <w:rsid w:val="008836D9"/>
    <w:rsid w:val="0088522A"/>
    <w:rsid w:val="008900C3"/>
    <w:rsid w:val="00891424"/>
    <w:rsid w:val="00891E71"/>
    <w:rsid w:val="00893EC2"/>
    <w:rsid w:val="008948B2"/>
    <w:rsid w:val="00896188"/>
    <w:rsid w:val="008A1999"/>
    <w:rsid w:val="008A268F"/>
    <w:rsid w:val="008A2B30"/>
    <w:rsid w:val="008A3323"/>
    <w:rsid w:val="008A3792"/>
    <w:rsid w:val="008A4192"/>
    <w:rsid w:val="008A444D"/>
    <w:rsid w:val="008A7E40"/>
    <w:rsid w:val="008B0F2F"/>
    <w:rsid w:val="008B2F8E"/>
    <w:rsid w:val="008B53D0"/>
    <w:rsid w:val="008B6165"/>
    <w:rsid w:val="008C1263"/>
    <w:rsid w:val="008C1D00"/>
    <w:rsid w:val="008C2558"/>
    <w:rsid w:val="008C284C"/>
    <w:rsid w:val="008C5E36"/>
    <w:rsid w:val="008C7824"/>
    <w:rsid w:val="008D47B3"/>
    <w:rsid w:val="008D5659"/>
    <w:rsid w:val="008D6279"/>
    <w:rsid w:val="008D7273"/>
    <w:rsid w:val="008E0139"/>
    <w:rsid w:val="008E0D44"/>
    <w:rsid w:val="008E1A23"/>
    <w:rsid w:val="008E1C18"/>
    <w:rsid w:val="008E2715"/>
    <w:rsid w:val="008E4FD2"/>
    <w:rsid w:val="008E509E"/>
    <w:rsid w:val="008E633F"/>
    <w:rsid w:val="008F0093"/>
    <w:rsid w:val="008F04B0"/>
    <w:rsid w:val="008F07D6"/>
    <w:rsid w:val="008F2388"/>
    <w:rsid w:val="009036A9"/>
    <w:rsid w:val="00905CBE"/>
    <w:rsid w:val="009070F4"/>
    <w:rsid w:val="0091131A"/>
    <w:rsid w:val="0091161E"/>
    <w:rsid w:val="00913A1D"/>
    <w:rsid w:val="00915CCE"/>
    <w:rsid w:val="00915EF6"/>
    <w:rsid w:val="009163F7"/>
    <w:rsid w:val="00922BEA"/>
    <w:rsid w:val="0092418D"/>
    <w:rsid w:val="009243DC"/>
    <w:rsid w:val="00924414"/>
    <w:rsid w:val="00926F40"/>
    <w:rsid w:val="00930B68"/>
    <w:rsid w:val="0093173C"/>
    <w:rsid w:val="00932714"/>
    <w:rsid w:val="00935539"/>
    <w:rsid w:val="00936778"/>
    <w:rsid w:val="0094011C"/>
    <w:rsid w:val="00941EDA"/>
    <w:rsid w:val="00942D59"/>
    <w:rsid w:val="0094314A"/>
    <w:rsid w:val="0094531D"/>
    <w:rsid w:val="00945685"/>
    <w:rsid w:val="00945B46"/>
    <w:rsid w:val="009462A3"/>
    <w:rsid w:val="0094675E"/>
    <w:rsid w:val="00950275"/>
    <w:rsid w:val="0095097E"/>
    <w:rsid w:val="00950B06"/>
    <w:rsid w:val="00950E63"/>
    <w:rsid w:val="00952309"/>
    <w:rsid w:val="00953263"/>
    <w:rsid w:val="00962EE6"/>
    <w:rsid w:val="009639B8"/>
    <w:rsid w:val="0096544E"/>
    <w:rsid w:val="009660C3"/>
    <w:rsid w:val="009668A8"/>
    <w:rsid w:val="009710E6"/>
    <w:rsid w:val="00971E65"/>
    <w:rsid w:val="0097271A"/>
    <w:rsid w:val="00972B00"/>
    <w:rsid w:val="0097650E"/>
    <w:rsid w:val="00980775"/>
    <w:rsid w:val="00983EFE"/>
    <w:rsid w:val="00984912"/>
    <w:rsid w:val="009851A8"/>
    <w:rsid w:val="00985E82"/>
    <w:rsid w:val="0098708C"/>
    <w:rsid w:val="0098776C"/>
    <w:rsid w:val="00987A4A"/>
    <w:rsid w:val="009933B4"/>
    <w:rsid w:val="009940BC"/>
    <w:rsid w:val="00994133"/>
    <w:rsid w:val="0099658F"/>
    <w:rsid w:val="00997128"/>
    <w:rsid w:val="009A4ACF"/>
    <w:rsid w:val="009A5E60"/>
    <w:rsid w:val="009B0A22"/>
    <w:rsid w:val="009B0AF6"/>
    <w:rsid w:val="009B1236"/>
    <w:rsid w:val="009B1C15"/>
    <w:rsid w:val="009B1EC7"/>
    <w:rsid w:val="009B43C7"/>
    <w:rsid w:val="009B52A7"/>
    <w:rsid w:val="009B6E09"/>
    <w:rsid w:val="009B70E0"/>
    <w:rsid w:val="009C2274"/>
    <w:rsid w:val="009C2F39"/>
    <w:rsid w:val="009C3972"/>
    <w:rsid w:val="009C62FD"/>
    <w:rsid w:val="009D10EC"/>
    <w:rsid w:val="009D180E"/>
    <w:rsid w:val="009D2A8B"/>
    <w:rsid w:val="009D4BB5"/>
    <w:rsid w:val="009D5361"/>
    <w:rsid w:val="009E022E"/>
    <w:rsid w:val="009E0C40"/>
    <w:rsid w:val="009E196D"/>
    <w:rsid w:val="009E279C"/>
    <w:rsid w:val="009E2B33"/>
    <w:rsid w:val="009E3AE1"/>
    <w:rsid w:val="009E6520"/>
    <w:rsid w:val="009F190B"/>
    <w:rsid w:val="009F3591"/>
    <w:rsid w:val="009F628B"/>
    <w:rsid w:val="009F74A4"/>
    <w:rsid w:val="009F7B48"/>
    <w:rsid w:val="00A01327"/>
    <w:rsid w:val="00A01F6D"/>
    <w:rsid w:val="00A0267A"/>
    <w:rsid w:val="00A02730"/>
    <w:rsid w:val="00A04A5C"/>
    <w:rsid w:val="00A1228D"/>
    <w:rsid w:val="00A1244B"/>
    <w:rsid w:val="00A1390B"/>
    <w:rsid w:val="00A15901"/>
    <w:rsid w:val="00A214F5"/>
    <w:rsid w:val="00A23193"/>
    <w:rsid w:val="00A232A7"/>
    <w:rsid w:val="00A238E7"/>
    <w:rsid w:val="00A253E2"/>
    <w:rsid w:val="00A31F8F"/>
    <w:rsid w:val="00A32C65"/>
    <w:rsid w:val="00A33BDF"/>
    <w:rsid w:val="00A367D3"/>
    <w:rsid w:val="00A37F62"/>
    <w:rsid w:val="00A401E7"/>
    <w:rsid w:val="00A46AFD"/>
    <w:rsid w:val="00A50275"/>
    <w:rsid w:val="00A50987"/>
    <w:rsid w:val="00A527E6"/>
    <w:rsid w:val="00A55943"/>
    <w:rsid w:val="00A5698A"/>
    <w:rsid w:val="00A570B7"/>
    <w:rsid w:val="00A61490"/>
    <w:rsid w:val="00A61EE6"/>
    <w:rsid w:val="00A62598"/>
    <w:rsid w:val="00A6344A"/>
    <w:rsid w:val="00A64860"/>
    <w:rsid w:val="00A651F7"/>
    <w:rsid w:val="00A703AB"/>
    <w:rsid w:val="00A70874"/>
    <w:rsid w:val="00A733CA"/>
    <w:rsid w:val="00A763AA"/>
    <w:rsid w:val="00A77316"/>
    <w:rsid w:val="00A82F8C"/>
    <w:rsid w:val="00A834BD"/>
    <w:rsid w:val="00A836CB"/>
    <w:rsid w:val="00A848F7"/>
    <w:rsid w:val="00A84938"/>
    <w:rsid w:val="00A8519F"/>
    <w:rsid w:val="00A85320"/>
    <w:rsid w:val="00A8608E"/>
    <w:rsid w:val="00A91E29"/>
    <w:rsid w:val="00A9219F"/>
    <w:rsid w:val="00A93788"/>
    <w:rsid w:val="00AA0933"/>
    <w:rsid w:val="00AA3D26"/>
    <w:rsid w:val="00AA3E79"/>
    <w:rsid w:val="00AA3F7E"/>
    <w:rsid w:val="00AA45D2"/>
    <w:rsid w:val="00AA50D0"/>
    <w:rsid w:val="00AA5A9F"/>
    <w:rsid w:val="00AA6310"/>
    <w:rsid w:val="00AA6429"/>
    <w:rsid w:val="00AB05E5"/>
    <w:rsid w:val="00AB260D"/>
    <w:rsid w:val="00AB313B"/>
    <w:rsid w:val="00AB3274"/>
    <w:rsid w:val="00AB4BF8"/>
    <w:rsid w:val="00AB4F39"/>
    <w:rsid w:val="00AB6792"/>
    <w:rsid w:val="00AB7451"/>
    <w:rsid w:val="00AC0605"/>
    <w:rsid w:val="00AC190E"/>
    <w:rsid w:val="00AC3272"/>
    <w:rsid w:val="00AC5D76"/>
    <w:rsid w:val="00AC63A5"/>
    <w:rsid w:val="00AC6C87"/>
    <w:rsid w:val="00AC7712"/>
    <w:rsid w:val="00AD0178"/>
    <w:rsid w:val="00AD0605"/>
    <w:rsid w:val="00AD1116"/>
    <w:rsid w:val="00AD1CAE"/>
    <w:rsid w:val="00AD2CBC"/>
    <w:rsid w:val="00AD3130"/>
    <w:rsid w:val="00AD4A20"/>
    <w:rsid w:val="00AD4E1A"/>
    <w:rsid w:val="00AD6F2C"/>
    <w:rsid w:val="00AD7D4B"/>
    <w:rsid w:val="00AE0AE5"/>
    <w:rsid w:val="00AE3324"/>
    <w:rsid w:val="00AE34EC"/>
    <w:rsid w:val="00AE387F"/>
    <w:rsid w:val="00AE5972"/>
    <w:rsid w:val="00AE5EB7"/>
    <w:rsid w:val="00AF0535"/>
    <w:rsid w:val="00AF0646"/>
    <w:rsid w:val="00AF1DA2"/>
    <w:rsid w:val="00AF2BF1"/>
    <w:rsid w:val="00AF3068"/>
    <w:rsid w:val="00AF3988"/>
    <w:rsid w:val="00AF438F"/>
    <w:rsid w:val="00AF5748"/>
    <w:rsid w:val="00AF59BB"/>
    <w:rsid w:val="00B015E7"/>
    <w:rsid w:val="00B035EE"/>
    <w:rsid w:val="00B03ACA"/>
    <w:rsid w:val="00B0524B"/>
    <w:rsid w:val="00B05D36"/>
    <w:rsid w:val="00B05F52"/>
    <w:rsid w:val="00B06F7C"/>
    <w:rsid w:val="00B07814"/>
    <w:rsid w:val="00B1066A"/>
    <w:rsid w:val="00B11B54"/>
    <w:rsid w:val="00B12630"/>
    <w:rsid w:val="00B134DD"/>
    <w:rsid w:val="00B15EFC"/>
    <w:rsid w:val="00B161F8"/>
    <w:rsid w:val="00B207D4"/>
    <w:rsid w:val="00B20A0F"/>
    <w:rsid w:val="00B21913"/>
    <w:rsid w:val="00B23B02"/>
    <w:rsid w:val="00B2708A"/>
    <w:rsid w:val="00B30273"/>
    <w:rsid w:val="00B315B9"/>
    <w:rsid w:val="00B320DE"/>
    <w:rsid w:val="00B32880"/>
    <w:rsid w:val="00B346B0"/>
    <w:rsid w:val="00B34824"/>
    <w:rsid w:val="00B34991"/>
    <w:rsid w:val="00B35BDB"/>
    <w:rsid w:val="00B40B73"/>
    <w:rsid w:val="00B443CA"/>
    <w:rsid w:val="00B46E5A"/>
    <w:rsid w:val="00B47B08"/>
    <w:rsid w:val="00B47EA6"/>
    <w:rsid w:val="00B50BA7"/>
    <w:rsid w:val="00B50C12"/>
    <w:rsid w:val="00B51065"/>
    <w:rsid w:val="00B53490"/>
    <w:rsid w:val="00B548C0"/>
    <w:rsid w:val="00B54B64"/>
    <w:rsid w:val="00B5514C"/>
    <w:rsid w:val="00B55CCD"/>
    <w:rsid w:val="00B576B9"/>
    <w:rsid w:val="00B62A46"/>
    <w:rsid w:val="00B63A0A"/>
    <w:rsid w:val="00B64340"/>
    <w:rsid w:val="00B65872"/>
    <w:rsid w:val="00B7044A"/>
    <w:rsid w:val="00B73760"/>
    <w:rsid w:val="00B75625"/>
    <w:rsid w:val="00B7744B"/>
    <w:rsid w:val="00B77548"/>
    <w:rsid w:val="00B77BDC"/>
    <w:rsid w:val="00B8117F"/>
    <w:rsid w:val="00B846E1"/>
    <w:rsid w:val="00B85B91"/>
    <w:rsid w:val="00B87FE6"/>
    <w:rsid w:val="00B9126D"/>
    <w:rsid w:val="00B93529"/>
    <w:rsid w:val="00B94B9D"/>
    <w:rsid w:val="00B95AC1"/>
    <w:rsid w:val="00BA0079"/>
    <w:rsid w:val="00BA03BF"/>
    <w:rsid w:val="00BA0B5D"/>
    <w:rsid w:val="00BA110E"/>
    <w:rsid w:val="00BA11BC"/>
    <w:rsid w:val="00BA1F53"/>
    <w:rsid w:val="00BA2227"/>
    <w:rsid w:val="00BA26DF"/>
    <w:rsid w:val="00BA2D86"/>
    <w:rsid w:val="00BB056A"/>
    <w:rsid w:val="00BB17DB"/>
    <w:rsid w:val="00BB7ACB"/>
    <w:rsid w:val="00BC0019"/>
    <w:rsid w:val="00BC0281"/>
    <w:rsid w:val="00BC0315"/>
    <w:rsid w:val="00BC0A53"/>
    <w:rsid w:val="00BC1489"/>
    <w:rsid w:val="00BC1C5F"/>
    <w:rsid w:val="00BC2112"/>
    <w:rsid w:val="00BC33A7"/>
    <w:rsid w:val="00BC3815"/>
    <w:rsid w:val="00BC4EAD"/>
    <w:rsid w:val="00BC4FDC"/>
    <w:rsid w:val="00BC50E2"/>
    <w:rsid w:val="00BC7D53"/>
    <w:rsid w:val="00BD1B55"/>
    <w:rsid w:val="00BD1C46"/>
    <w:rsid w:val="00BD413E"/>
    <w:rsid w:val="00BD5682"/>
    <w:rsid w:val="00BD63C1"/>
    <w:rsid w:val="00BD77B8"/>
    <w:rsid w:val="00BD7C92"/>
    <w:rsid w:val="00BE2783"/>
    <w:rsid w:val="00BE2E0D"/>
    <w:rsid w:val="00BE4AE1"/>
    <w:rsid w:val="00BE5FE8"/>
    <w:rsid w:val="00BE6852"/>
    <w:rsid w:val="00BE6BA3"/>
    <w:rsid w:val="00BE78AD"/>
    <w:rsid w:val="00BF2CA1"/>
    <w:rsid w:val="00BF3484"/>
    <w:rsid w:val="00BF5058"/>
    <w:rsid w:val="00BF66A0"/>
    <w:rsid w:val="00BF6A4B"/>
    <w:rsid w:val="00BF716E"/>
    <w:rsid w:val="00C0408B"/>
    <w:rsid w:val="00C05E7B"/>
    <w:rsid w:val="00C10BD6"/>
    <w:rsid w:val="00C10F34"/>
    <w:rsid w:val="00C13808"/>
    <w:rsid w:val="00C148F1"/>
    <w:rsid w:val="00C14E05"/>
    <w:rsid w:val="00C15C70"/>
    <w:rsid w:val="00C15E2E"/>
    <w:rsid w:val="00C162DD"/>
    <w:rsid w:val="00C174BB"/>
    <w:rsid w:val="00C17D2F"/>
    <w:rsid w:val="00C20153"/>
    <w:rsid w:val="00C20823"/>
    <w:rsid w:val="00C23C0C"/>
    <w:rsid w:val="00C24E75"/>
    <w:rsid w:val="00C274FF"/>
    <w:rsid w:val="00C32525"/>
    <w:rsid w:val="00C32F05"/>
    <w:rsid w:val="00C37A8F"/>
    <w:rsid w:val="00C37B8C"/>
    <w:rsid w:val="00C42B4E"/>
    <w:rsid w:val="00C454F8"/>
    <w:rsid w:val="00C45F6F"/>
    <w:rsid w:val="00C53071"/>
    <w:rsid w:val="00C53326"/>
    <w:rsid w:val="00C54D89"/>
    <w:rsid w:val="00C56969"/>
    <w:rsid w:val="00C57355"/>
    <w:rsid w:val="00C61BFF"/>
    <w:rsid w:val="00C622B1"/>
    <w:rsid w:val="00C62C6D"/>
    <w:rsid w:val="00C62ED4"/>
    <w:rsid w:val="00C63026"/>
    <w:rsid w:val="00C644B3"/>
    <w:rsid w:val="00C66AE3"/>
    <w:rsid w:val="00C6745C"/>
    <w:rsid w:val="00C71AD5"/>
    <w:rsid w:val="00C71EDA"/>
    <w:rsid w:val="00C7352D"/>
    <w:rsid w:val="00C76ABC"/>
    <w:rsid w:val="00C76F3B"/>
    <w:rsid w:val="00C7728C"/>
    <w:rsid w:val="00C807B9"/>
    <w:rsid w:val="00C80DAC"/>
    <w:rsid w:val="00C81708"/>
    <w:rsid w:val="00C82065"/>
    <w:rsid w:val="00C83E43"/>
    <w:rsid w:val="00C83E88"/>
    <w:rsid w:val="00C865DE"/>
    <w:rsid w:val="00C875FD"/>
    <w:rsid w:val="00C90F1E"/>
    <w:rsid w:val="00C92132"/>
    <w:rsid w:val="00C92315"/>
    <w:rsid w:val="00C9305F"/>
    <w:rsid w:val="00C94D78"/>
    <w:rsid w:val="00CA2142"/>
    <w:rsid w:val="00CA395B"/>
    <w:rsid w:val="00CA4E40"/>
    <w:rsid w:val="00CB1EBF"/>
    <w:rsid w:val="00CB52E4"/>
    <w:rsid w:val="00CB6B43"/>
    <w:rsid w:val="00CB798A"/>
    <w:rsid w:val="00CB7F9B"/>
    <w:rsid w:val="00CC0CF2"/>
    <w:rsid w:val="00CC171F"/>
    <w:rsid w:val="00CC573B"/>
    <w:rsid w:val="00CC721C"/>
    <w:rsid w:val="00CD11AD"/>
    <w:rsid w:val="00CD1343"/>
    <w:rsid w:val="00CD3D7F"/>
    <w:rsid w:val="00CD4DFA"/>
    <w:rsid w:val="00CD5FC4"/>
    <w:rsid w:val="00CE02A3"/>
    <w:rsid w:val="00CE109F"/>
    <w:rsid w:val="00CE1746"/>
    <w:rsid w:val="00CE18AD"/>
    <w:rsid w:val="00CE1927"/>
    <w:rsid w:val="00CE1E22"/>
    <w:rsid w:val="00CE2332"/>
    <w:rsid w:val="00CE23A4"/>
    <w:rsid w:val="00CE29FB"/>
    <w:rsid w:val="00CE2FA8"/>
    <w:rsid w:val="00CE2FE3"/>
    <w:rsid w:val="00CE34C3"/>
    <w:rsid w:val="00CE36C1"/>
    <w:rsid w:val="00CE4181"/>
    <w:rsid w:val="00CE501C"/>
    <w:rsid w:val="00CE51C1"/>
    <w:rsid w:val="00CE5CE9"/>
    <w:rsid w:val="00CE635F"/>
    <w:rsid w:val="00CF324D"/>
    <w:rsid w:val="00CF33C1"/>
    <w:rsid w:val="00CF36A6"/>
    <w:rsid w:val="00CF3CFE"/>
    <w:rsid w:val="00CF57A4"/>
    <w:rsid w:val="00CF6048"/>
    <w:rsid w:val="00CF6388"/>
    <w:rsid w:val="00CF7AC5"/>
    <w:rsid w:val="00CF7AD2"/>
    <w:rsid w:val="00D003CB"/>
    <w:rsid w:val="00D02EEE"/>
    <w:rsid w:val="00D03DE9"/>
    <w:rsid w:val="00D047FD"/>
    <w:rsid w:val="00D072D0"/>
    <w:rsid w:val="00D1203A"/>
    <w:rsid w:val="00D13450"/>
    <w:rsid w:val="00D13F38"/>
    <w:rsid w:val="00D146D0"/>
    <w:rsid w:val="00D15F15"/>
    <w:rsid w:val="00D1630B"/>
    <w:rsid w:val="00D20889"/>
    <w:rsid w:val="00D21730"/>
    <w:rsid w:val="00D2342D"/>
    <w:rsid w:val="00D24150"/>
    <w:rsid w:val="00D30701"/>
    <w:rsid w:val="00D30FB4"/>
    <w:rsid w:val="00D31B04"/>
    <w:rsid w:val="00D32470"/>
    <w:rsid w:val="00D32D67"/>
    <w:rsid w:val="00D330A7"/>
    <w:rsid w:val="00D33B2C"/>
    <w:rsid w:val="00D34A56"/>
    <w:rsid w:val="00D34EFF"/>
    <w:rsid w:val="00D36187"/>
    <w:rsid w:val="00D36529"/>
    <w:rsid w:val="00D36C90"/>
    <w:rsid w:val="00D4041F"/>
    <w:rsid w:val="00D4059E"/>
    <w:rsid w:val="00D40AEF"/>
    <w:rsid w:val="00D40DCB"/>
    <w:rsid w:val="00D4203F"/>
    <w:rsid w:val="00D43495"/>
    <w:rsid w:val="00D44388"/>
    <w:rsid w:val="00D4567A"/>
    <w:rsid w:val="00D46634"/>
    <w:rsid w:val="00D52272"/>
    <w:rsid w:val="00D61A2E"/>
    <w:rsid w:val="00D630FD"/>
    <w:rsid w:val="00D63C9E"/>
    <w:rsid w:val="00D64F56"/>
    <w:rsid w:val="00D65B82"/>
    <w:rsid w:val="00D65EAD"/>
    <w:rsid w:val="00D72558"/>
    <w:rsid w:val="00D727CC"/>
    <w:rsid w:val="00D73409"/>
    <w:rsid w:val="00D803F4"/>
    <w:rsid w:val="00D80623"/>
    <w:rsid w:val="00D80691"/>
    <w:rsid w:val="00D83750"/>
    <w:rsid w:val="00D8731A"/>
    <w:rsid w:val="00D91378"/>
    <w:rsid w:val="00D91A6C"/>
    <w:rsid w:val="00D91A74"/>
    <w:rsid w:val="00D92D08"/>
    <w:rsid w:val="00D94063"/>
    <w:rsid w:val="00D9477A"/>
    <w:rsid w:val="00D962D6"/>
    <w:rsid w:val="00D9653D"/>
    <w:rsid w:val="00DA1AEA"/>
    <w:rsid w:val="00DA3457"/>
    <w:rsid w:val="00DA354F"/>
    <w:rsid w:val="00DA3D6B"/>
    <w:rsid w:val="00DA3D7F"/>
    <w:rsid w:val="00DA5C5D"/>
    <w:rsid w:val="00DA756E"/>
    <w:rsid w:val="00DB00C2"/>
    <w:rsid w:val="00DB23AC"/>
    <w:rsid w:val="00DB2CE7"/>
    <w:rsid w:val="00DB42B2"/>
    <w:rsid w:val="00DB7087"/>
    <w:rsid w:val="00DC3B2D"/>
    <w:rsid w:val="00DD4C65"/>
    <w:rsid w:val="00DD5573"/>
    <w:rsid w:val="00DD5C49"/>
    <w:rsid w:val="00DD6BAA"/>
    <w:rsid w:val="00DE06AC"/>
    <w:rsid w:val="00DE0C3A"/>
    <w:rsid w:val="00DE2F87"/>
    <w:rsid w:val="00DE69A6"/>
    <w:rsid w:val="00DE7E40"/>
    <w:rsid w:val="00DF0FC9"/>
    <w:rsid w:val="00DF4967"/>
    <w:rsid w:val="00DF5BA5"/>
    <w:rsid w:val="00DF73DF"/>
    <w:rsid w:val="00DF7987"/>
    <w:rsid w:val="00E0054F"/>
    <w:rsid w:val="00E0101E"/>
    <w:rsid w:val="00E02C88"/>
    <w:rsid w:val="00E03C92"/>
    <w:rsid w:val="00E05712"/>
    <w:rsid w:val="00E0579B"/>
    <w:rsid w:val="00E07A3E"/>
    <w:rsid w:val="00E07B04"/>
    <w:rsid w:val="00E07DE8"/>
    <w:rsid w:val="00E10F19"/>
    <w:rsid w:val="00E11DD6"/>
    <w:rsid w:val="00E11FBE"/>
    <w:rsid w:val="00E131D3"/>
    <w:rsid w:val="00E13D10"/>
    <w:rsid w:val="00E13FC0"/>
    <w:rsid w:val="00E21244"/>
    <w:rsid w:val="00E2231C"/>
    <w:rsid w:val="00E23604"/>
    <w:rsid w:val="00E24D35"/>
    <w:rsid w:val="00E26E06"/>
    <w:rsid w:val="00E27DCD"/>
    <w:rsid w:val="00E27F7C"/>
    <w:rsid w:val="00E27FA6"/>
    <w:rsid w:val="00E30541"/>
    <w:rsid w:val="00E319FF"/>
    <w:rsid w:val="00E32F8F"/>
    <w:rsid w:val="00E35786"/>
    <w:rsid w:val="00E35DE0"/>
    <w:rsid w:val="00E35FC5"/>
    <w:rsid w:val="00E36E33"/>
    <w:rsid w:val="00E4107B"/>
    <w:rsid w:val="00E4325E"/>
    <w:rsid w:val="00E446C0"/>
    <w:rsid w:val="00E44804"/>
    <w:rsid w:val="00E4508F"/>
    <w:rsid w:val="00E46C8A"/>
    <w:rsid w:val="00E50655"/>
    <w:rsid w:val="00E51831"/>
    <w:rsid w:val="00E51C92"/>
    <w:rsid w:val="00E54D17"/>
    <w:rsid w:val="00E54F41"/>
    <w:rsid w:val="00E5527E"/>
    <w:rsid w:val="00E611B3"/>
    <w:rsid w:val="00E63A69"/>
    <w:rsid w:val="00E63B7E"/>
    <w:rsid w:val="00E64BE3"/>
    <w:rsid w:val="00E65D44"/>
    <w:rsid w:val="00E66C06"/>
    <w:rsid w:val="00E702A9"/>
    <w:rsid w:val="00E7098D"/>
    <w:rsid w:val="00E729D1"/>
    <w:rsid w:val="00E741E7"/>
    <w:rsid w:val="00E74CF0"/>
    <w:rsid w:val="00E7512B"/>
    <w:rsid w:val="00E76A78"/>
    <w:rsid w:val="00E76E13"/>
    <w:rsid w:val="00E77FD7"/>
    <w:rsid w:val="00E8189C"/>
    <w:rsid w:val="00E829CF"/>
    <w:rsid w:val="00E835AF"/>
    <w:rsid w:val="00E83D26"/>
    <w:rsid w:val="00E87579"/>
    <w:rsid w:val="00E91970"/>
    <w:rsid w:val="00E92681"/>
    <w:rsid w:val="00E9341A"/>
    <w:rsid w:val="00E94DCB"/>
    <w:rsid w:val="00E95173"/>
    <w:rsid w:val="00EA0318"/>
    <w:rsid w:val="00EA1D63"/>
    <w:rsid w:val="00EA1F24"/>
    <w:rsid w:val="00EA262A"/>
    <w:rsid w:val="00EA2C44"/>
    <w:rsid w:val="00EA48EB"/>
    <w:rsid w:val="00EA5B7F"/>
    <w:rsid w:val="00EA7769"/>
    <w:rsid w:val="00EB1CF2"/>
    <w:rsid w:val="00EB3C9F"/>
    <w:rsid w:val="00EB6A8B"/>
    <w:rsid w:val="00EB7901"/>
    <w:rsid w:val="00EC11B8"/>
    <w:rsid w:val="00EC3F40"/>
    <w:rsid w:val="00EC43FB"/>
    <w:rsid w:val="00EC7C31"/>
    <w:rsid w:val="00ED02A4"/>
    <w:rsid w:val="00ED071B"/>
    <w:rsid w:val="00ED0856"/>
    <w:rsid w:val="00ED0918"/>
    <w:rsid w:val="00ED19C4"/>
    <w:rsid w:val="00ED6C8D"/>
    <w:rsid w:val="00EE43B1"/>
    <w:rsid w:val="00EE7368"/>
    <w:rsid w:val="00EE75EB"/>
    <w:rsid w:val="00EE7E7A"/>
    <w:rsid w:val="00EF1010"/>
    <w:rsid w:val="00EF2303"/>
    <w:rsid w:val="00EF280B"/>
    <w:rsid w:val="00EF532E"/>
    <w:rsid w:val="00EF6448"/>
    <w:rsid w:val="00EF6AD7"/>
    <w:rsid w:val="00EF6B5F"/>
    <w:rsid w:val="00F00597"/>
    <w:rsid w:val="00F00A79"/>
    <w:rsid w:val="00F00BCB"/>
    <w:rsid w:val="00F02122"/>
    <w:rsid w:val="00F02F7D"/>
    <w:rsid w:val="00F050C9"/>
    <w:rsid w:val="00F05283"/>
    <w:rsid w:val="00F067FC"/>
    <w:rsid w:val="00F14B44"/>
    <w:rsid w:val="00F204DA"/>
    <w:rsid w:val="00F215E0"/>
    <w:rsid w:val="00F223FF"/>
    <w:rsid w:val="00F22A97"/>
    <w:rsid w:val="00F30325"/>
    <w:rsid w:val="00F321B6"/>
    <w:rsid w:val="00F352C6"/>
    <w:rsid w:val="00F35443"/>
    <w:rsid w:val="00F35820"/>
    <w:rsid w:val="00F41F9A"/>
    <w:rsid w:val="00F421AB"/>
    <w:rsid w:val="00F513E7"/>
    <w:rsid w:val="00F527CF"/>
    <w:rsid w:val="00F52DD6"/>
    <w:rsid w:val="00F6069D"/>
    <w:rsid w:val="00F617C9"/>
    <w:rsid w:val="00F61890"/>
    <w:rsid w:val="00F61CCD"/>
    <w:rsid w:val="00F6274A"/>
    <w:rsid w:val="00F64931"/>
    <w:rsid w:val="00F64E5C"/>
    <w:rsid w:val="00F65CD8"/>
    <w:rsid w:val="00F70F4F"/>
    <w:rsid w:val="00F718FC"/>
    <w:rsid w:val="00F71A44"/>
    <w:rsid w:val="00F72C6F"/>
    <w:rsid w:val="00F7411D"/>
    <w:rsid w:val="00F754E5"/>
    <w:rsid w:val="00F75EA9"/>
    <w:rsid w:val="00F76467"/>
    <w:rsid w:val="00F81623"/>
    <w:rsid w:val="00F81929"/>
    <w:rsid w:val="00F821AC"/>
    <w:rsid w:val="00F83C2C"/>
    <w:rsid w:val="00F84FF6"/>
    <w:rsid w:val="00F85324"/>
    <w:rsid w:val="00F858E3"/>
    <w:rsid w:val="00F86FCC"/>
    <w:rsid w:val="00F87107"/>
    <w:rsid w:val="00F87C36"/>
    <w:rsid w:val="00F91EC2"/>
    <w:rsid w:val="00F9220C"/>
    <w:rsid w:val="00F92F1C"/>
    <w:rsid w:val="00F94AC4"/>
    <w:rsid w:val="00F963A5"/>
    <w:rsid w:val="00F9669A"/>
    <w:rsid w:val="00F97AC9"/>
    <w:rsid w:val="00FA0CAC"/>
    <w:rsid w:val="00FA16DF"/>
    <w:rsid w:val="00FA1DFC"/>
    <w:rsid w:val="00FA2CAB"/>
    <w:rsid w:val="00FA7329"/>
    <w:rsid w:val="00FB068B"/>
    <w:rsid w:val="00FB1919"/>
    <w:rsid w:val="00FB4091"/>
    <w:rsid w:val="00FB4402"/>
    <w:rsid w:val="00FB6120"/>
    <w:rsid w:val="00FB615A"/>
    <w:rsid w:val="00FB6A52"/>
    <w:rsid w:val="00FB7A64"/>
    <w:rsid w:val="00FC0F96"/>
    <w:rsid w:val="00FC21DA"/>
    <w:rsid w:val="00FC2875"/>
    <w:rsid w:val="00FC2B5C"/>
    <w:rsid w:val="00FC33A3"/>
    <w:rsid w:val="00FD0821"/>
    <w:rsid w:val="00FD4BFE"/>
    <w:rsid w:val="00FD4F28"/>
    <w:rsid w:val="00FD56DA"/>
    <w:rsid w:val="00FD654E"/>
    <w:rsid w:val="00FD72E1"/>
    <w:rsid w:val="00FE12C4"/>
    <w:rsid w:val="00FE208E"/>
    <w:rsid w:val="00FE2BCF"/>
    <w:rsid w:val="00FE3D11"/>
    <w:rsid w:val="00FE5429"/>
    <w:rsid w:val="00FF0260"/>
    <w:rsid w:val="00FF0EF9"/>
    <w:rsid w:val="00FF2B9C"/>
    <w:rsid w:val="00FF32BB"/>
    <w:rsid w:val="00FF34CC"/>
    <w:rsid w:val="00FF3746"/>
    <w:rsid w:val="00FF6A0F"/>
    <w:rsid w:val="00FF7EA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FD88F1"/>
  <w15:docId w15:val="{E2195D0B-C5FF-418F-A623-81DE8389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490"/>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link w:val="Ttulo4Car"/>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deglobo">
    <w:name w:val="Balloon Text"/>
    <w:basedOn w:val="Normal"/>
    <w:link w:val="TextodegloboCar"/>
    <w:rsid w:val="00A62598"/>
    <w:rPr>
      <w:rFonts w:ascii="Tahoma" w:hAnsi="Tahoma" w:cs="Tahoma"/>
      <w:sz w:val="16"/>
      <w:szCs w:val="16"/>
    </w:rPr>
  </w:style>
  <w:style w:type="character" w:customStyle="1" w:styleId="TextodegloboCar">
    <w:name w:val="Texto de globo Car"/>
    <w:link w:val="Textodeglobo"/>
    <w:rsid w:val="00A62598"/>
    <w:rPr>
      <w:rFonts w:ascii="Tahoma" w:hAnsi="Tahoma" w:cs="Tahoma"/>
      <w:sz w:val="16"/>
      <w:szCs w:val="16"/>
      <w:lang w:val="es-ES" w:eastAsia="es-ES"/>
    </w:rPr>
  </w:style>
  <w:style w:type="paragraph" w:styleId="Sangra3detindependiente">
    <w:name w:val="Body Text Indent 3"/>
    <w:basedOn w:val="Normal"/>
    <w:rsid w:val="008E0D44"/>
    <w:pPr>
      <w:spacing w:after="120"/>
      <w:ind w:left="283"/>
    </w:pPr>
    <w:rPr>
      <w:sz w:val="16"/>
      <w:szCs w:val="16"/>
    </w:rPr>
  </w:style>
  <w:style w:type="paragraph" w:customStyle="1" w:styleId="Prrafodelista1">
    <w:name w:val="Párrafo de lista1"/>
    <w:basedOn w:val="Normal"/>
    <w:rsid w:val="008E0D44"/>
    <w:pPr>
      <w:spacing w:after="200" w:line="276" w:lineRule="auto"/>
      <w:ind w:left="720"/>
      <w:contextualSpacing/>
    </w:pPr>
    <w:rPr>
      <w:rFonts w:ascii="Calibri" w:hAnsi="Calibri" w:cs="Times New Roman"/>
      <w:sz w:val="22"/>
      <w:szCs w:val="22"/>
      <w:lang w:eastAsia="en-US"/>
    </w:rPr>
  </w:style>
  <w:style w:type="character" w:styleId="Hipervnculo">
    <w:name w:val="Hyperlink"/>
    <w:uiPriority w:val="99"/>
    <w:rsid w:val="006C67C0"/>
    <w:rPr>
      <w:color w:val="0000FF"/>
      <w:u w:val="single"/>
    </w:rPr>
  </w:style>
  <w:style w:type="paragraph" w:styleId="Prrafodelista">
    <w:name w:val="List Paragraph"/>
    <w:aliases w:val="- Bullets,Bullet points"/>
    <w:basedOn w:val="Normal"/>
    <w:link w:val="PrrafodelistaCar"/>
    <w:qFormat/>
    <w:rsid w:val="00CB7F9B"/>
    <w:pPr>
      <w:ind w:left="708"/>
    </w:pPr>
    <w:rPr>
      <w:rFonts w:ascii="Times New Roman" w:hAnsi="Times New Roman" w:cs="Times New Roman"/>
      <w:sz w:val="20"/>
    </w:rPr>
  </w:style>
  <w:style w:type="character" w:customStyle="1" w:styleId="Mencinsinresolver1">
    <w:name w:val="Mención sin resolver1"/>
    <w:basedOn w:val="Fuentedeprrafopredeter"/>
    <w:uiPriority w:val="99"/>
    <w:semiHidden/>
    <w:unhideWhenUsed/>
    <w:rsid w:val="00065F0F"/>
    <w:rPr>
      <w:color w:val="605E5C"/>
      <w:shd w:val="clear" w:color="auto" w:fill="E1DFDD"/>
    </w:rPr>
  </w:style>
  <w:style w:type="character" w:styleId="Hipervnculovisitado">
    <w:name w:val="FollowedHyperlink"/>
    <w:basedOn w:val="Fuentedeprrafopredeter"/>
    <w:semiHidden/>
    <w:unhideWhenUsed/>
    <w:rsid w:val="002C661F"/>
    <w:rPr>
      <w:color w:val="800080" w:themeColor="followedHyperlink"/>
      <w:u w:val="single"/>
    </w:rPr>
  </w:style>
  <w:style w:type="paragraph" w:styleId="NormalWeb">
    <w:name w:val="Normal (Web)"/>
    <w:basedOn w:val="Normal"/>
    <w:link w:val="NormalWebCar"/>
    <w:uiPriority w:val="99"/>
    <w:unhideWhenUsed/>
    <w:rsid w:val="00D4059E"/>
    <w:pPr>
      <w:spacing w:after="150"/>
    </w:pPr>
    <w:rPr>
      <w:rFonts w:ascii="Times New Roman" w:hAnsi="Times New Roman" w:cs="Times New Roman"/>
      <w:szCs w:val="24"/>
    </w:rPr>
  </w:style>
  <w:style w:type="paragraph" w:customStyle="1" w:styleId="Bullets">
    <w:name w:val="Bullets"/>
    <w:basedOn w:val="Rpido"/>
    <w:link w:val="BulletsCar"/>
    <w:qFormat/>
    <w:rsid w:val="00753AAB"/>
    <w:pPr>
      <w:numPr>
        <w:numId w:val="19"/>
      </w:numPr>
      <w:spacing w:after="240"/>
      <w:jc w:val="both"/>
    </w:pPr>
    <w:rPr>
      <w:rFonts w:ascii="Arial Narrow" w:hAnsi="Arial Narrow" w:cs="Arial"/>
      <w:b/>
      <w:sz w:val="28"/>
      <w:szCs w:val="28"/>
      <w:lang w:val="es-ES"/>
    </w:rPr>
  </w:style>
  <w:style w:type="character" w:customStyle="1" w:styleId="NormalWebCar">
    <w:name w:val="Normal (Web) Car"/>
    <w:basedOn w:val="Fuentedeprrafopredeter"/>
    <w:link w:val="NormalWeb"/>
    <w:uiPriority w:val="99"/>
    <w:rsid w:val="00D4059E"/>
    <w:rPr>
      <w:sz w:val="24"/>
      <w:szCs w:val="24"/>
    </w:rPr>
  </w:style>
  <w:style w:type="character" w:customStyle="1" w:styleId="BulletsCar">
    <w:name w:val="Bullets Car"/>
    <w:basedOn w:val="NormalWebCar"/>
    <w:link w:val="Bullets"/>
    <w:rsid w:val="00753AAB"/>
    <w:rPr>
      <w:rFonts w:ascii="Arial Narrow" w:hAnsi="Arial Narrow" w:cs="Arial"/>
      <w:b/>
      <w:snapToGrid w:val="0"/>
      <w:sz w:val="28"/>
      <w:szCs w:val="28"/>
    </w:rPr>
  </w:style>
  <w:style w:type="character" w:customStyle="1" w:styleId="SangradetextonormalCar">
    <w:name w:val="Sangría de texto normal Car"/>
    <w:basedOn w:val="Fuentedeprrafopredeter"/>
    <w:link w:val="Sangradetextonormal"/>
    <w:rsid w:val="005A6EED"/>
    <w:rPr>
      <w:rFonts w:ascii="Arial Narrow" w:hAnsi="Arial Narrow" w:cs="Arial"/>
      <w:sz w:val="28"/>
    </w:rPr>
  </w:style>
  <w:style w:type="character" w:customStyle="1" w:styleId="Mencinsinresolver2">
    <w:name w:val="Mención sin resolver2"/>
    <w:basedOn w:val="Fuentedeprrafopredeter"/>
    <w:uiPriority w:val="99"/>
    <w:semiHidden/>
    <w:unhideWhenUsed/>
    <w:rsid w:val="0050773E"/>
    <w:rPr>
      <w:color w:val="605E5C"/>
      <w:shd w:val="clear" w:color="auto" w:fill="E1DFDD"/>
    </w:rPr>
  </w:style>
  <w:style w:type="character" w:customStyle="1" w:styleId="Mencinsinresolver3">
    <w:name w:val="Mención sin resolver3"/>
    <w:basedOn w:val="Fuentedeprrafopredeter"/>
    <w:uiPriority w:val="99"/>
    <w:semiHidden/>
    <w:unhideWhenUsed/>
    <w:rsid w:val="00971E65"/>
    <w:rPr>
      <w:color w:val="605E5C"/>
      <w:shd w:val="clear" w:color="auto" w:fill="E1DFDD"/>
    </w:rPr>
  </w:style>
  <w:style w:type="character" w:customStyle="1" w:styleId="PrrafodelistaCar">
    <w:name w:val="Párrafo de lista Car"/>
    <w:aliases w:val="- Bullets Car,Bullet points Car"/>
    <w:basedOn w:val="Fuentedeprrafopredeter"/>
    <w:link w:val="Prrafodelista"/>
    <w:uiPriority w:val="34"/>
    <w:rsid w:val="008E509E"/>
  </w:style>
  <w:style w:type="paragraph" w:styleId="Revisin">
    <w:name w:val="Revision"/>
    <w:hidden/>
    <w:uiPriority w:val="99"/>
    <w:semiHidden/>
    <w:rsid w:val="00BA110E"/>
    <w:rPr>
      <w:rFonts w:ascii="Arial" w:hAnsi="Arial" w:cs="Arial"/>
      <w:sz w:val="24"/>
    </w:rPr>
  </w:style>
  <w:style w:type="character" w:customStyle="1" w:styleId="PiedepginaCar">
    <w:name w:val="Pie de página Car"/>
    <w:basedOn w:val="Fuentedeprrafopredeter"/>
    <w:link w:val="Piedepgina"/>
    <w:rsid w:val="00EF280B"/>
    <w:rPr>
      <w:rFonts w:ascii="Courier" w:hAnsi="Courier" w:cs="Arial"/>
      <w:lang w:val="es-ES_tradnl"/>
    </w:rPr>
  </w:style>
  <w:style w:type="character" w:customStyle="1" w:styleId="cf01">
    <w:name w:val="cf01"/>
    <w:basedOn w:val="Fuentedeprrafopredeter"/>
    <w:rsid w:val="00EF280B"/>
    <w:rPr>
      <w:rFonts w:ascii="Segoe UI" w:hAnsi="Segoe UI" w:cs="Segoe UI" w:hint="default"/>
      <w:i/>
      <w:iCs/>
      <w:sz w:val="18"/>
      <w:szCs w:val="18"/>
    </w:rPr>
  </w:style>
  <w:style w:type="character" w:styleId="Refdecomentario">
    <w:name w:val="annotation reference"/>
    <w:basedOn w:val="Fuentedeprrafopredeter"/>
    <w:semiHidden/>
    <w:unhideWhenUsed/>
    <w:rsid w:val="00FF32BB"/>
    <w:rPr>
      <w:sz w:val="16"/>
      <w:szCs w:val="16"/>
    </w:rPr>
  </w:style>
  <w:style w:type="paragraph" w:styleId="Textocomentario">
    <w:name w:val="annotation text"/>
    <w:basedOn w:val="Normal"/>
    <w:link w:val="TextocomentarioCar"/>
    <w:unhideWhenUsed/>
    <w:rsid w:val="00FF32BB"/>
    <w:rPr>
      <w:sz w:val="20"/>
    </w:rPr>
  </w:style>
  <w:style w:type="character" w:customStyle="1" w:styleId="TextocomentarioCar">
    <w:name w:val="Texto comentario Car"/>
    <w:basedOn w:val="Fuentedeprrafopredeter"/>
    <w:link w:val="Textocomentario"/>
    <w:rsid w:val="00FF32BB"/>
    <w:rPr>
      <w:rFonts w:ascii="Arial" w:hAnsi="Arial" w:cs="Arial"/>
    </w:rPr>
  </w:style>
  <w:style w:type="paragraph" w:styleId="Asuntodelcomentario">
    <w:name w:val="annotation subject"/>
    <w:basedOn w:val="Textocomentario"/>
    <w:next w:val="Textocomentario"/>
    <w:link w:val="AsuntodelcomentarioCar"/>
    <w:semiHidden/>
    <w:unhideWhenUsed/>
    <w:rsid w:val="00FF32BB"/>
    <w:rPr>
      <w:b/>
      <w:bCs/>
    </w:rPr>
  </w:style>
  <w:style w:type="character" w:customStyle="1" w:styleId="AsuntodelcomentarioCar">
    <w:name w:val="Asunto del comentario Car"/>
    <w:basedOn w:val="TextocomentarioCar"/>
    <w:link w:val="Asuntodelcomentario"/>
    <w:semiHidden/>
    <w:rsid w:val="00FF32BB"/>
    <w:rPr>
      <w:rFonts w:ascii="Arial" w:hAnsi="Arial" w:cs="Arial"/>
      <w:b/>
      <w:bCs/>
    </w:rPr>
  </w:style>
  <w:style w:type="paragraph" w:styleId="Ttulo">
    <w:name w:val="Title"/>
    <w:aliases w:val="Encabezado NdP"/>
    <w:basedOn w:val="Normal"/>
    <w:next w:val="Normal"/>
    <w:link w:val="TtuloCar"/>
    <w:qFormat/>
    <w:rsid w:val="00753AAB"/>
    <w:pPr>
      <w:jc w:val="both"/>
    </w:pPr>
    <w:rPr>
      <w:rFonts w:ascii="Arial Narrow" w:hAnsi="Arial Narrow"/>
      <w:b/>
      <w:snapToGrid w:val="0"/>
      <w:sz w:val="48"/>
      <w:szCs w:val="48"/>
    </w:rPr>
  </w:style>
  <w:style w:type="character" w:customStyle="1" w:styleId="TtuloCar">
    <w:name w:val="Título Car"/>
    <w:aliases w:val="Encabezado NdP Car"/>
    <w:basedOn w:val="Fuentedeprrafopredeter"/>
    <w:link w:val="Ttulo"/>
    <w:rsid w:val="00753AAB"/>
    <w:rPr>
      <w:rFonts w:ascii="Arial Narrow" w:hAnsi="Arial Narrow" w:cs="Arial"/>
      <w:b/>
      <w:snapToGrid w:val="0"/>
      <w:sz w:val="48"/>
      <w:szCs w:val="48"/>
    </w:rPr>
  </w:style>
  <w:style w:type="paragraph" w:customStyle="1" w:styleId="Parrafos">
    <w:name w:val="Parrafos"/>
    <w:basedOn w:val="Normal"/>
    <w:link w:val="ParrafosCar"/>
    <w:qFormat/>
    <w:rsid w:val="00753AAB"/>
    <w:pPr>
      <w:spacing w:after="240"/>
      <w:jc w:val="both"/>
    </w:pPr>
  </w:style>
  <w:style w:type="character" w:customStyle="1" w:styleId="ParrafosCar">
    <w:name w:val="Parrafos Car"/>
    <w:basedOn w:val="Fuentedeprrafopredeter"/>
    <w:link w:val="Parrafos"/>
    <w:rsid w:val="00753AAB"/>
    <w:rPr>
      <w:rFonts w:ascii="Arial" w:hAnsi="Arial" w:cs="Arial"/>
      <w:sz w:val="24"/>
    </w:rPr>
  </w:style>
  <w:style w:type="character" w:styleId="Fuerte">
    <w:name w:val="Strong"/>
    <w:aliases w:val="Titulo parrafos"/>
    <w:qFormat/>
    <w:rsid w:val="00753AAB"/>
    <w:rPr>
      <w:b/>
    </w:rPr>
  </w:style>
  <w:style w:type="character" w:styleId="nfasissutil">
    <w:name w:val="Subtle Emphasis"/>
    <w:uiPriority w:val="19"/>
    <w:qFormat/>
    <w:rsid w:val="00753AAB"/>
    <w:rPr>
      <w:rFonts w:ascii="Arial Narrow" w:hAnsi="Arial Narrow"/>
      <w:sz w:val="22"/>
      <w:szCs w:val="28"/>
      <w:lang w:val="es-ES"/>
    </w:rPr>
  </w:style>
  <w:style w:type="character" w:styleId="Mencinsinresolver">
    <w:name w:val="Unresolved Mention"/>
    <w:basedOn w:val="Fuentedeprrafopredeter"/>
    <w:uiPriority w:val="99"/>
    <w:semiHidden/>
    <w:unhideWhenUsed/>
    <w:rsid w:val="00753AAB"/>
    <w:rPr>
      <w:color w:val="605E5C"/>
      <w:shd w:val="clear" w:color="auto" w:fill="E1DFDD"/>
    </w:rPr>
  </w:style>
  <w:style w:type="paragraph" w:customStyle="1" w:styleId="font-claude-response-body">
    <w:name w:val="font-claude-response-body"/>
    <w:basedOn w:val="Normal"/>
    <w:rsid w:val="002716DF"/>
    <w:pPr>
      <w:spacing w:before="100" w:beforeAutospacing="1" w:after="100" w:afterAutospacing="1"/>
    </w:pPr>
    <w:rPr>
      <w:rFonts w:ascii="Times New Roman" w:hAnsi="Times New Roman" w:cs="Times New Roman"/>
      <w:szCs w:val="24"/>
    </w:rPr>
  </w:style>
  <w:style w:type="character" w:customStyle="1" w:styleId="Ttulo4Car">
    <w:name w:val="Título 4 Car"/>
    <w:basedOn w:val="Fuentedeprrafopredeter"/>
    <w:link w:val="Ttulo4"/>
    <w:rsid w:val="00D9653D"/>
    <w:rPr>
      <w:rFonts w:ascii="Arial Narrow" w:hAnsi="Arial Narrow" w:cs="Arial"/>
      <w:b/>
      <w:bCs/>
      <w:color w:val="80808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8642">
      <w:bodyDiv w:val="1"/>
      <w:marLeft w:val="0"/>
      <w:marRight w:val="0"/>
      <w:marTop w:val="0"/>
      <w:marBottom w:val="0"/>
      <w:divBdr>
        <w:top w:val="none" w:sz="0" w:space="0" w:color="auto"/>
        <w:left w:val="none" w:sz="0" w:space="0" w:color="auto"/>
        <w:bottom w:val="none" w:sz="0" w:space="0" w:color="auto"/>
        <w:right w:val="none" w:sz="0" w:space="0" w:color="auto"/>
      </w:divBdr>
    </w:div>
    <w:div w:id="327905019">
      <w:bodyDiv w:val="1"/>
      <w:marLeft w:val="0"/>
      <w:marRight w:val="0"/>
      <w:marTop w:val="0"/>
      <w:marBottom w:val="0"/>
      <w:divBdr>
        <w:top w:val="none" w:sz="0" w:space="0" w:color="auto"/>
        <w:left w:val="none" w:sz="0" w:space="0" w:color="auto"/>
        <w:bottom w:val="none" w:sz="0" w:space="0" w:color="auto"/>
        <w:right w:val="none" w:sz="0" w:space="0" w:color="auto"/>
      </w:divBdr>
    </w:div>
    <w:div w:id="884676808">
      <w:bodyDiv w:val="1"/>
      <w:marLeft w:val="0"/>
      <w:marRight w:val="0"/>
      <w:marTop w:val="0"/>
      <w:marBottom w:val="0"/>
      <w:divBdr>
        <w:top w:val="none" w:sz="0" w:space="0" w:color="auto"/>
        <w:left w:val="none" w:sz="0" w:space="0" w:color="auto"/>
        <w:bottom w:val="none" w:sz="0" w:space="0" w:color="auto"/>
        <w:right w:val="none" w:sz="0" w:space="0" w:color="auto"/>
      </w:divBdr>
    </w:div>
    <w:div w:id="954294723">
      <w:bodyDiv w:val="1"/>
      <w:marLeft w:val="0"/>
      <w:marRight w:val="0"/>
      <w:marTop w:val="0"/>
      <w:marBottom w:val="0"/>
      <w:divBdr>
        <w:top w:val="none" w:sz="0" w:space="0" w:color="auto"/>
        <w:left w:val="none" w:sz="0" w:space="0" w:color="auto"/>
        <w:bottom w:val="none" w:sz="0" w:space="0" w:color="auto"/>
        <w:right w:val="none" w:sz="0" w:space="0" w:color="auto"/>
      </w:divBdr>
    </w:div>
    <w:div w:id="1133909940">
      <w:bodyDiv w:val="1"/>
      <w:marLeft w:val="0"/>
      <w:marRight w:val="0"/>
      <w:marTop w:val="0"/>
      <w:marBottom w:val="0"/>
      <w:divBdr>
        <w:top w:val="none" w:sz="0" w:space="0" w:color="auto"/>
        <w:left w:val="none" w:sz="0" w:space="0" w:color="auto"/>
        <w:bottom w:val="none" w:sz="0" w:space="0" w:color="auto"/>
        <w:right w:val="none" w:sz="0" w:space="0" w:color="auto"/>
      </w:divBdr>
    </w:div>
    <w:div w:id="1421878375">
      <w:bodyDiv w:val="1"/>
      <w:marLeft w:val="0"/>
      <w:marRight w:val="0"/>
      <w:marTop w:val="0"/>
      <w:marBottom w:val="0"/>
      <w:divBdr>
        <w:top w:val="none" w:sz="0" w:space="0" w:color="auto"/>
        <w:left w:val="none" w:sz="0" w:space="0" w:color="auto"/>
        <w:bottom w:val="none" w:sz="0" w:space="0" w:color="auto"/>
        <w:right w:val="none" w:sz="0" w:space="0" w:color="auto"/>
      </w:divBdr>
    </w:div>
    <w:div w:id="1770004028">
      <w:bodyDiv w:val="1"/>
      <w:marLeft w:val="0"/>
      <w:marRight w:val="0"/>
      <w:marTop w:val="0"/>
      <w:marBottom w:val="0"/>
      <w:divBdr>
        <w:top w:val="none" w:sz="0" w:space="0" w:color="auto"/>
        <w:left w:val="none" w:sz="0" w:space="0" w:color="auto"/>
        <w:bottom w:val="none" w:sz="0" w:space="0" w:color="auto"/>
        <w:right w:val="none" w:sz="0" w:space="0" w:color="auto"/>
      </w:divBdr>
    </w:div>
    <w:div w:id="2021202528">
      <w:bodyDiv w:val="1"/>
      <w:marLeft w:val="0"/>
      <w:marRight w:val="0"/>
      <w:marTop w:val="0"/>
      <w:marBottom w:val="0"/>
      <w:divBdr>
        <w:top w:val="none" w:sz="0" w:space="0" w:color="auto"/>
        <w:left w:val="none" w:sz="0" w:space="0" w:color="auto"/>
        <w:bottom w:val="none" w:sz="0" w:space="0" w:color="auto"/>
        <w:right w:val="none" w:sz="0" w:space="0" w:color="auto"/>
      </w:divBdr>
    </w:div>
    <w:div w:id="20998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mineco.gob.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rezcrespop\Downloads\PLANTILLA%20NP%20YO%20ME%20VACU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SP" ma:contentTypeID="0x0101008FF1A553EA44B64A95089CD029D051E5006B50E86A30E085459002480231F0F051" ma:contentTypeVersion="2" ma:contentTypeDescription="Crear nuevo documento." ma:contentTypeScope="" ma:versionID="9fa16525682d410934bfd5ee76cd91a1">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d15606e4e337e80d5eddab8712434833"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default="" ma:fieldId="{d9111947-01f8-4a3a-9135-b63283404e71}" ma:taxonomyMulti="true" ma:sspId="5645bb3b-70b7-4a0a-bb6c-c47f3dc5b14e"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&lt;p&gt;​20260408-NdP-COMPARECENCIA-CONGRESO-ARANCELES&lt;br&gt;&lt;/p&gt;</TituloSP>
    <AltSP xmlns="0ab26fd9-f3a4-4932-bb5f-974b43a86ccf" xsi:nil="true"/>
    <FechaPublicacionSP xmlns="0ab26fd9-f3a4-4932-bb5f-974b43a86ccf" xsi:nil="true"/>
    <DescripcionSP xmlns="0ab26fd9-f3a4-4932-bb5f-974b43a86ccf" xsi:nil="true"/>
  </documentManagement>
</p:properties>
</file>

<file path=customXml/itemProps1.xml><?xml version="1.0" encoding="utf-8"?>
<ds:datastoreItem xmlns:ds="http://schemas.openxmlformats.org/officeDocument/2006/customXml" ds:itemID="{7D40375E-9FA5-43E3-888F-E16D1B0B78F0}">
  <ds:schemaRefs>
    <ds:schemaRef ds:uri="http://schemas.openxmlformats.org/officeDocument/2006/bibliography"/>
  </ds:schemaRefs>
</ds:datastoreItem>
</file>

<file path=customXml/itemProps2.xml><?xml version="1.0" encoding="utf-8"?>
<ds:datastoreItem xmlns:ds="http://schemas.openxmlformats.org/officeDocument/2006/customXml" ds:itemID="{F27FD623-8C7E-4392-94A2-2DAACE54CC59}"/>
</file>

<file path=customXml/itemProps3.xml><?xml version="1.0" encoding="utf-8"?>
<ds:datastoreItem xmlns:ds="http://schemas.openxmlformats.org/officeDocument/2006/customXml" ds:itemID="{5E41E87E-37DC-42D6-A5D8-FBE2339E901C}">
  <ds:schemaRefs>
    <ds:schemaRef ds:uri="http://schemas.microsoft.com/sharepoint/v3/contenttype/forms"/>
  </ds:schemaRefs>
</ds:datastoreItem>
</file>

<file path=customXml/itemProps4.xml><?xml version="1.0" encoding="utf-8"?>
<ds:datastoreItem xmlns:ds="http://schemas.openxmlformats.org/officeDocument/2006/customXml" ds:itemID="{50D8724A-B239-47E9-9B10-1FBCB702D859}">
  <ds:schemaRefs>
    <ds:schemaRef ds:uri="http://schemas.microsoft.com/office/2006/metadata/properties"/>
    <ds:schemaRef ds:uri="http://schemas.microsoft.com/office/infopath/2007/PartnerControls"/>
    <ds:schemaRef ds:uri="5bc34747-5304-42c3-8615-acc20e2472d1"/>
    <ds:schemaRef ds:uri="d8c9bb0e-77b3-41c2-8bb8-16c3e88c58d9"/>
  </ds:schemaRefs>
</ds:datastoreItem>
</file>

<file path=docProps/app.xml><?xml version="1.0" encoding="utf-8"?>
<Properties xmlns="http://schemas.openxmlformats.org/officeDocument/2006/extended-properties" xmlns:vt="http://schemas.openxmlformats.org/officeDocument/2006/docPropsVTypes">
  <Template>PLANTILLA NP YO ME VACUNO</Template>
  <TotalTime>123</TotalTime>
  <Pages>4</Pages>
  <Words>1208</Words>
  <Characters>6449</Characters>
  <Application>Microsoft Office Word</Application>
  <DocSecurity>0</DocSecurity>
  <Lines>113</Lines>
  <Paragraphs>43</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7614</CharactersWithSpaces>
  <SharedDoc>false</SharedDoc>
  <HLinks>
    <vt:vector size="18" baseType="variant">
      <vt:variant>
        <vt:i4>589852</vt:i4>
      </vt:variant>
      <vt:variant>
        <vt:i4>6</vt:i4>
      </vt:variant>
      <vt:variant>
        <vt:i4>0</vt:i4>
      </vt:variant>
      <vt:variant>
        <vt:i4>5</vt:i4>
      </vt:variant>
      <vt:variant>
        <vt:lpwstr>https://comercio.gob.es/es-es/Paginas/Index.aspx</vt:lpwstr>
      </vt:variant>
      <vt:variant>
        <vt:lpwstr/>
      </vt:variant>
      <vt:variant>
        <vt:i4>2949205</vt:i4>
      </vt:variant>
      <vt:variant>
        <vt:i4>3</vt:i4>
      </vt:variant>
      <vt:variant>
        <vt:i4>0</vt:i4>
      </vt:variant>
      <vt:variant>
        <vt:i4>5</vt:i4>
      </vt:variant>
      <vt:variant>
        <vt:lpwstr>https://comercio.gob.es/ImportacionExportacion/Informes_Estadisticas/Paginas/Informes-periodicos.aspx</vt:lpwstr>
      </vt:variant>
      <vt:variant>
        <vt:lpwstr/>
      </vt:variant>
      <vt:variant>
        <vt:i4>2949205</vt:i4>
      </vt:variant>
      <vt:variant>
        <vt:i4>0</vt:i4>
      </vt:variant>
      <vt:variant>
        <vt:i4>0</vt:i4>
      </vt:variant>
      <vt:variant>
        <vt:i4>5</vt:i4>
      </vt:variant>
      <vt:variant>
        <vt:lpwstr>https://comercio.gob.es/ImportacionExportacion/Informes_Estadisticas/Paginas/Informes-periodicos.aspx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 Crespo  Pablo</dc:creator>
  <cp:keywords/>
  <cp:lastModifiedBy>Martín-Maestro Arranz, Raquel</cp:lastModifiedBy>
  <cp:revision>4</cp:revision>
  <cp:lastPrinted>2026-01-19T08:38:00Z</cp:lastPrinted>
  <dcterms:created xsi:type="dcterms:W3CDTF">2026-04-08T08:49:00Z</dcterms:created>
  <dcterms:modified xsi:type="dcterms:W3CDTF">2026-04-08T12:39:00Z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0x0101008FF1A553EA44B64A95089CD029D051E5006B50E86A30E085459002480231F0F051</vt:lpwstr>
  </property>
  <property fmtid="{D5CDD505-2E9C-101B-9397-08002B2CF9AE}" pid="3" name="IdiomaSP">
    <vt:lpwstr>145;#Español|69af468f-2a04-466e-8d7b-1ff67d3591aa</vt:lpwstr>
  </property>
</Properties>
</file>